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2199" w:rsidRDefault="00B24D04">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10</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楼梯</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632199">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0"/>
              </w:rPr>
            </w:pPr>
            <w:r>
              <w:rPr>
                <w:rFonts w:ascii="Times New Roman" w:hAnsi="宋体" w:hint="eastAsia"/>
                <w:szCs w:val="20"/>
              </w:rPr>
              <w:t>市场调研与预测</w:t>
            </w:r>
          </w:p>
        </w:tc>
      </w:tr>
      <w:tr w:rsidR="00632199">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0"/>
              </w:rPr>
            </w:pPr>
            <w:r>
              <w:rPr>
                <w:rFonts w:ascii="Times New Roman" w:hAnsi="宋体" w:hint="eastAsia"/>
                <w:szCs w:val="20"/>
              </w:rPr>
              <w:t>5</w:t>
            </w:r>
            <w:r>
              <w:rPr>
                <w:rFonts w:ascii="Times New Roman" w:hAnsi="宋体"/>
                <w:szCs w:val="20"/>
              </w:rPr>
              <w:t>课时</w:t>
            </w:r>
            <w:r>
              <w:rPr>
                <w:rFonts w:ascii="Times New Roman" w:hAnsi="宋体" w:hint="eastAsia"/>
                <w:szCs w:val="20"/>
              </w:rPr>
              <w:t>（</w:t>
            </w:r>
            <w:r>
              <w:rPr>
                <w:rFonts w:ascii="Times New Roman" w:hAnsi="宋体" w:hint="eastAsia"/>
                <w:szCs w:val="20"/>
              </w:rPr>
              <w:t>225 min</w:t>
            </w:r>
            <w:r>
              <w:rPr>
                <w:rFonts w:ascii="Times New Roman" w:hAnsi="宋体" w:hint="eastAsia"/>
                <w:szCs w:val="20"/>
              </w:rPr>
              <w:t>）。</w:t>
            </w:r>
          </w:p>
        </w:tc>
      </w:tr>
      <w:tr w:rsidR="00632199">
        <w:trPr>
          <w:trHeight w:val="1777"/>
          <w:jc w:val="center"/>
        </w:trPr>
        <w:tc>
          <w:tcPr>
            <w:tcW w:w="1276" w:type="dxa"/>
            <w:tcBorders>
              <w:top w:val="single" w:sz="4" w:space="0" w:color="auto"/>
              <w:left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ind w:hanging="8"/>
              <w:rPr>
                <w:b/>
              </w:rPr>
            </w:pPr>
            <w:r>
              <w:rPr>
                <w:rFonts w:hAnsi="宋体"/>
                <w:b/>
              </w:rPr>
              <w:t>知识</w:t>
            </w:r>
            <w:r>
              <w:rPr>
                <w:rFonts w:hAnsi="宋体" w:hint="eastAsia"/>
                <w:b/>
              </w:rPr>
              <w:t>技能</w:t>
            </w:r>
            <w:r>
              <w:rPr>
                <w:rFonts w:hAnsi="宋体"/>
                <w:b/>
              </w:rPr>
              <w:t>目标：</w:t>
            </w:r>
          </w:p>
          <w:p w:rsidR="00632199" w:rsidRDefault="00B24D04">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了解楼梯的组成、类型及尺度。</w:t>
            </w:r>
          </w:p>
          <w:p w:rsidR="00632199" w:rsidRDefault="00B24D04">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通过学习与练习掌握钢筋混凝土楼梯。</w:t>
            </w:r>
          </w:p>
          <w:p w:rsidR="00632199" w:rsidRDefault="00B24D04">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632199" w:rsidRDefault="00B24D04">
            <w:pPr>
              <w:widowControl/>
              <w:ind w:firstLineChars="200" w:firstLine="420"/>
              <w:jc w:val="left"/>
              <w:rPr>
                <w:rFonts w:ascii="Times New Roman" w:hAnsi="Times New Roman"/>
                <w:szCs w:val="20"/>
              </w:rPr>
            </w:pPr>
            <w:r>
              <w:rPr>
                <w:rFonts w:ascii="Times New Roman" w:hAnsi="宋体" w:hint="eastAsia"/>
                <w:bCs/>
                <w:szCs w:val="20"/>
              </w:rPr>
              <w:t>让学生通过学习楼梯，</w:t>
            </w:r>
            <w:r>
              <w:rPr>
                <w:rFonts w:ascii="宋体" w:hAnsi="宋体" w:cs="宋体" w:hint="eastAsia"/>
                <w:color w:val="231F20"/>
                <w:kern w:val="0"/>
                <w:szCs w:val="21"/>
                <w:lang w:bidi="ar"/>
              </w:rPr>
              <w:t>能够熟悉楼梯的尺度、类型，了解楼梯的应用范围。</w:t>
            </w:r>
          </w:p>
        </w:tc>
      </w:tr>
      <w:tr w:rsidR="0063219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楼梯的组成、类型及尺度</w:t>
            </w:r>
          </w:p>
          <w:p w:rsidR="00632199" w:rsidRDefault="00B24D0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钢筋混凝土楼梯</w:t>
            </w:r>
          </w:p>
        </w:tc>
      </w:tr>
      <w:tr w:rsidR="0063219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63219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632199">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632199" w:rsidRDefault="00B24D0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632199" w:rsidRDefault="00B24D0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632199" w:rsidRDefault="00B24D04">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632199" w:rsidRDefault="00B24D04">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632199">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632199">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632199" w:rsidRDefault="00B24D0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632199" w:rsidRDefault="00B24D04">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632199">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632199">
            <w:pPr>
              <w:wordWrap w:val="0"/>
              <w:autoSpaceDE w:val="0"/>
              <w:autoSpaceDN w:val="0"/>
              <w:rPr>
                <w:rFonts w:ascii="微软雅黑" w:eastAsia="微软雅黑" w:hAnsi="微软雅黑"/>
                <w:b/>
                <w:sz w:val="24"/>
                <w:szCs w:val="24"/>
              </w:rPr>
            </w:pPr>
          </w:p>
          <w:p w:rsidR="00632199" w:rsidRDefault="00632199">
            <w:pPr>
              <w:wordWrap w:val="0"/>
              <w:autoSpaceDE w:val="0"/>
              <w:autoSpaceDN w:val="0"/>
              <w:rPr>
                <w:rFonts w:ascii="微软雅黑" w:eastAsia="微软雅黑" w:hAnsi="微软雅黑"/>
                <w:b/>
                <w:sz w:val="24"/>
                <w:szCs w:val="24"/>
              </w:rPr>
            </w:pPr>
          </w:p>
          <w:p w:rsidR="00632199" w:rsidRDefault="00632199">
            <w:pPr>
              <w:wordWrap w:val="0"/>
              <w:autoSpaceDE w:val="0"/>
              <w:autoSpaceDN w:val="0"/>
              <w:rPr>
                <w:rFonts w:ascii="微软雅黑" w:eastAsia="微软雅黑" w:hAnsi="微软雅黑"/>
                <w:b/>
                <w:sz w:val="24"/>
                <w:szCs w:val="24"/>
              </w:rPr>
            </w:pPr>
          </w:p>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632199" w:rsidRDefault="00B24D04">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展示楼梯的组成、类型及尺度</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一、楼梯的组成</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楼梯一般由楼梯段、平台及栏杆（或栏板）三部分组成，如图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w:t>
            </w:r>
            <w:r>
              <w:rPr>
                <w:rFonts w:ascii="Times New Roman" w:hAnsi="Times New Roman" w:hint="eastAsia"/>
                <w:bCs/>
                <w:color w:val="000000" w:themeColor="text1"/>
              </w:rPr>
              <w:t>所示。</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1372870" cy="2235200"/>
                  <wp:effectExtent l="0" t="0" r="24130" b="0"/>
                  <wp:docPr id="1" name="图片 1" descr="1709861880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861880952"/>
                          <pic:cNvPicPr>
                            <a:picLocks noChangeAspect="1"/>
                          </pic:cNvPicPr>
                        </pic:nvPicPr>
                        <pic:blipFill>
                          <a:blip r:embed="rId5"/>
                          <a:stretch>
                            <a:fillRect/>
                          </a:stretch>
                        </pic:blipFill>
                        <pic:spPr>
                          <a:xfrm>
                            <a:off x="0" y="0"/>
                            <a:ext cx="1372870" cy="223520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（一）楼梯段</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楼梯段又称楼梯跑，是楼梯的主要使用和承重部分。它由若干个踏步组成。为减少人们上、下楼梯时的疲劳和适应人们行走的习惯，一个楼梯段的踏步</w:t>
            </w:r>
            <w:proofErr w:type="gramStart"/>
            <w:r>
              <w:rPr>
                <w:rFonts w:ascii="Times New Roman" w:hAnsi="Times New Roman" w:hint="eastAsia"/>
                <w:bCs/>
                <w:color w:val="000000" w:themeColor="text1"/>
              </w:rPr>
              <w:t>数要求</w:t>
            </w:r>
            <w:proofErr w:type="gramEnd"/>
            <w:r>
              <w:rPr>
                <w:rFonts w:ascii="Times New Roman" w:hAnsi="Times New Roman" w:hint="eastAsia"/>
                <w:bCs/>
                <w:color w:val="000000" w:themeColor="text1"/>
              </w:rPr>
              <w:t>最多不超过</w:t>
            </w:r>
            <w:r>
              <w:rPr>
                <w:rFonts w:ascii="Times New Roman" w:hAnsi="Times New Roman"/>
                <w:bCs/>
                <w:color w:val="000000" w:themeColor="text1"/>
              </w:rPr>
              <w:t>18</w:t>
            </w:r>
            <w:r>
              <w:rPr>
                <w:rFonts w:ascii="Times New Roman" w:hAnsi="Times New Roman" w:hint="eastAsia"/>
                <w:bCs/>
                <w:color w:val="000000" w:themeColor="text1"/>
              </w:rPr>
              <w:t>级，最少不少于</w:t>
            </w:r>
            <w:r>
              <w:rPr>
                <w:rFonts w:ascii="Times New Roman" w:hAnsi="Times New Roman"/>
                <w:bCs/>
                <w:color w:val="000000" w:themeColor="text1"/>
              </w:rPr>
              <w:t>3</w:t>
            </w:r>
            <w:r>
              <w:rPr>
                <w:rFonts w:ascii="Times New Roman" w:hAnsi="Times New Roman" w:hint="eastAsia"/>
                <w:bCs/>
                <w:color w:val="000000" w:themeColor="text1"/>
              </w:rPr>
              <w:t>级。</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（二）平台</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平台是指两楼梯段之间的水平板，有楼层平台、中间平台之分。其主要作用在于缓解疲劳，让人们在连续上楼时可在平台上稍加休息，故又称休息平台。同时，平台还是梯段之间转换方向的连接处。</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（三）栏杆</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栏杆是楼梯段的安全设施，一般设置在梯段的边缘和平台临空的一边，要求它必须坚固可靠，并保证有足够的安全高度。</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二、楼梯的类型</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）按位置不同分，楼梯有室内与室外两种。</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）按使用性质分，室内有主要楼梯、辅助楼梯；室外有安全楼梯、防火楼梯。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）按材料分，有木质、钢筋混凝土、钢质、混合式及金属楼梯。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）按楼梯的平面形式不同，可分为：①</w:t>
            </w:r>
            <w:proofErr w:type="gramStart"/>
            <w:r>
              <w:rPr>
                <w:rFonts w:ascii="Times New Roman" w:hAnsi="Times New Roman" w:hint="eastAsia"/>
                <w:bCs/>
                <w:color w:val="000000" w:themeColor="text1"/>
              </w:rPr>
              <w:t>单跑直楼梯</w:t>
            </w:r>
            <w:proofErr w:type="gramEnd"/>
            <w:r>
              <w:rPr>
                <w:rFonts w:ascii="Times New Roman" w:hAnsi="Times New Roman" w:hint="eastAsia"/>
                <w:bCs/>
                <w:color w:val="000000" w:themeColor="text1"/>
              </w:rPr>
              <w:t>；②</w:t>
            </w:r>
            <w:proofErr w:type="gramStart"/>
            <w:r>
              <w:rPr>
                <w:rFonts w:ascii="Times New Roman" w:hAnsi="Times New Roman" w:hint="eastAsia"/>
                <w:bCs/>
                <w:color w:val="000000" w:themeColor="text1"/>
              </w:rPr>
              <w:t>双跑直</w:t>
            </w:r>
            <w:proofErr w:type="gramEnd"/>
            <w:r>
              <w:rPr>
                <w:rFonts w:ascii="Times New Roman" w:hAnsi="Times New Roman" w:hint="eastAsia"/>
                <w:bCs/>
                <w:color w:val="000000" w:themeColor="text1"/>
              </w:rPr>
              <w:t>楼梯；③曲尺楼梯；④</w:t>
            </w:r>
            <w:proofErr w:type="gramStart"/>
            <w:r>
              <w:rPr>
                <w:rFonts w:ascii="Times New Roman" w:hAnsi="Times New Roman" w:hint="eastAsia"/>
                <w:bCs/>
                <w:color w:val="000000" w:themeColor="text1"/>
              </w:rPr>
              <w:t>双跑平行</w:t>
            </w:r>
            <w:proofErr w:type="gramEnd"/>
            <w:r>
              <w:rPr>
                <w:rFonts w:ascii="Times New Roman" w:hAnsi="Times New Roman" w:hint="eastAsia"/>
                <w:bCs/>
                <w:color w:val="000000" w:themeColor="text1"/>
              </w:rPr>
              <w:t>楼梯；⑤双分转角楼梯；⑥双分平行楼梯；⑦三跑楼梯；⑧三角形三跑楼梯；⑨圆形楼梯；</w:t>
            </w:r>
            <w:r w:rsidR="00D20A80" w:rsidRPr="00D20A80">
              <w:rPr>
                <w:rFonts w:ascii="Times New Roman" w:hAnsi="Times New Roman" w:hint="eastAsia"/>
                <w:bCs/>
                <w:color w:val="000000" w:themeColor="text1"/>
              </w:rPr>
              <w:t>⑩</w:t>
            </w:r>
            <w:r>
              <w:rPr>
                <w:rFonts w:ascii="Times New Roman" w:hAnsi="Times New Roman" w:hint="eastAsia"/>
                <w:bCs/>
                <w:color w:val="000000" w:themeColor="text1"/>
              </w:rPr>
              <w:t>中柱螺旋楼梯；</w:t>
            </w:r>
            <w:r w:rsidR="00D20A80" w:rsidRPr="00D20A80">
              <w:rPr>
                <w:rFonts w:ascii="Cambria Math" w:hAnsi="Cambria Math" w:cs="Cambria Math"/>
                <w:bCs/>
                <w:color w:val="000000" w:themeColor="text1"/>
              </w:rPr>
              <w:t>⑪</w:t>
            </w:r>
            <w:r>
              <w:rPr>
                <w:rFonts w:ascii="Times New Roman" w:hAnsi="Times New Roman" w:hint="eastAsia"/>
                <w:bCs/>
                <w:color w:val="000000" w:themeColor="text1"/>
              </w:rPr>
              <w:t>无中柱螺旋楼梯；</w:t>
            </w:r>
            <w:r w:rsidR="00D20A80" w:rsidRPr="00D20A80">
              <w:rPr>
                <w:rFonts w:ascii="Cambria Math" w:hAnsi="Cambria Math" w:cs="Cambria Math"/>
                <w:bCs/>
                <w:color w:val="000000" w:themeColor="text1"/>
              </w:rPr>
              <w:t>⑫</w:t>
            </w:r>
            <w:r>
              <w:rPr>
                <w:rFonts w:ascii="Times New Roman" w:hAnsi="Times New Roman" w:hint="eastAsia"/>
                <w:bCs/>
                <w:color w:val="000000" w:themeColor="text1"/>
              </w:rPr>
              <w:t>单跑弧形楼梯；</w:t>
            </w:r>
            <w:proofErr w:type="gramStart"/>
            <w:r w:rsidR="00D20A80" w:rsidRPr="00D20A80">
              <w:rPr>
                <w:rFonts w:ascii="Cambria Math" w:hAnsi="Cambria Math" w:cs="Cambria Math"/>
                <w:bCs/>
                <w:color w:val="000000" w:themeColor="text1"/>
              </w:rPr>
              <w:t>⑬</w:t>
            </w:r>
            <w:r>
              <w:rPr>
                <w:rFonts w:ascii="Times New Roman" w:hAnsi="Times New Roman" w:hint="eastAsia"/>
                <w:bCs/>
                <w:color w:val="000000" w:themeColor="text1"/>
              </w:rPr>
              <w:t>双跑弧形楼梯</w:t>
            </w:r>
            <w:proofErr w:type="gramEnd"/>
            <w:r>
              <w:rPr>
                <w:rFonts w:ascii="Times New Roman" w:hAnsi="Times New Roman" w:hint="eastAsia"/>
                <w:bCs/>
                <w:color w:val="000000" w:themeColor="text1"/>
              </w:rPr>
              <w:t>；</w:t>
            </w:r>
            <w:r w:rsidR="00D20A80" w:rsidRPr="00D20A80">
              <w:rPr>
                <w:rFonts w:ascii="Cambria Math" w:hAnsi="Cambria Math" w:cs="Cambria Math"/>
                <w:bCs/>
                <w:color w:val="000000" w:themeColor="text1"/>
              </w:rPr>
              <w:t>⑭</w:t>
            </w:r>
            <w:r>
              <w:rPr>
                <w:rFonts w:ascii="Times New Roman" w:hAnsi="Times New Roman" w:hint="eastAsia"/>
                <w:bCs/>
                <w:color w:val="000000" w:themeColor="text1"/>
              </w:rPr>
              <w:t>交叉楼梯；</w:t>
            </w:r>
            <w:r w:rsidR="00D20A80" w:rsidRPr="00D20A80">
              <w:rPr>
                <w:rFonts w:ascii="Cambria Math" w:hAnsi="Cambria Math" w:cs="Cambria Math"/>
                <w:bCs/>
                <w:color w:val="000000" w:themeColor="text1"/>
              </w:rPr>
              <w:t>⑮</w:t>
            </w:r>
            <w:r>
              <w:rPr>
                <w:rFonts w:ascii="Times New Roman" w:hAnsi="Times New Roman" w:hint="eastAsia"/>
                <w:bCs/>
                <w:color w:val="000000" w:themeColor="text1"/>
              </w:rPr>
              <w:t>剪刀楼梯。楼梯的形式如图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5-2</w:t>
            </w:r>
            <w:r>
              <w:rPr>
                <w:rFonts w:ascii="Times New Roman" w:hAnsi="Times New Roman" w:hint="eastAsia"/>
                <w:bCs/>
                <w:color w:val="000000" w:themeColor="text1"/>
              </w:rPr>
              <w:t>所示。</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1897380" cy="2534285"/>
                  <wp:effectExtent l="0" t="0" r="7620" b="5715"/>
                  <wp:docPr id="2" name="图片 2" descr="1709861990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861990258"/>
                          <pic:cNvPicPr>
                            <a:picLocks noChangeAspect="1"/>
                          </pic:cNvPicPr>
                        </pic:nvPicPr>
                        <pic:blipFill>
                          <a:blip r:embed="rId6"/>
                          <a:stretch>
                            <a:fillRect/>
                          </a:stretch>
                        </pic:blipFill>
                        <pic:spPr>
                          <a:xfrm>
                            <a:off x="0" y="0"/>
                            <a:ext cx="1897380" cy="2534285"/>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三、楼梯的尺度</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（一）楼梯段尺寸</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梯段尺寸分为梯段宽度和梯段长度。梯段宽度必须满足上、下人流及搬运物品的需要。从确保安全角度出发，楼梯段宽度是由通过该梯段的人流数确定的。</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梯段宽度应根据紧急疏散时要求通过的人流股数多少确</w:t>
            </w:r>
            <w:r>
              <w:rPr>
                <w:rFonts w:ascii="Times New Roman" w:hAnsi="Times New Roman" w:hint="eastAsia"/>
                <w:bCs/>
                <w:color w:val="000000" w:themeColor="text1"/>
              </w:rPr>
              <w:lastRenderedPageBreak/>
              <w:t>定。每股人流按</w:t>
            </w:r>
            <w:r>
              <w:rPr>
                <w:rFonts w:ascii="Times New Roman" w:hAnsi="Times New Roman"/>
                <w:bCs/>
                <w:color w:val="000000" w:themeColor="text1"/>
              </w:rPr>
              <w:t>500</w:t>
            </w:r>
            <w:r>
              <w:rPr>
                <w:rFonts w:ascii="Times New Roman" w:hAnsi="Times New Roman" w:hint="eastAsia"/>
                <w:bCs/>
                <w:color w:val="000000" w:themeColor="text1"/>
              </w:rPr>
              <w:t>～</w:t>
            </w:r>
            <w:r>
              <w:rPr>
                <w:rFonts w:ascii="Times New Roman" w:hAnsi="Times New Roman"/>
                <w:bCs/>
                <w:color w:val="000000" w:themeColor="text1"/>
              </w:rPr>
              <w:t>600mm</w:t>
            </w:r>
            <w:r>
              <w:rPr>
                <w:rFonts w:ascii="Times New Roman" w:hAnsi="Times New Roman" w:hint="eastAsia"/>
                <w:bCs/>
                <w:color w:val="000000" w:themeColor="text1"/>
              </w:rPr>
              <w:t>宽度考虑，双人通行时为</w:t>
            </w:r>
            <w:r>
              <w:rPr>
                <w:rFonts w:ascii="Times New Roman" w:hAnsi="Times New Roman"/>
                <w:bCs/>
                <w:color w:val="000000" w:themeColor="text1"/>
              </w:rPr>
              <w:t>1000</w:t>
            </w:r>
            <w:r>
              <w:rPr>
                <w:rFonts w:ascii="Times New Roman" w:hAnsi="Times New Roman" w:hint="eastAsia"/>
                <w:bCs/>
                <w:color w:val="000000" w:themeColor="text1"/>
              </w:rPr>
              <w:t>～</w:t>
            </w:r>
            <w:r w:rsidR="00D20A80">
              <w:rPr>
                <w:rFonts w:ascii="Times New Roman" w:hAnsi="Times New Roman" w:hint="eastAsia"/>
                <w:bCs/>
                <w:color w:val="000000" w:themeColor="text1"/>
              </w:rPr>
              <w:t xml:space="preserve"> </w:t>
            </w:r>
            <w:r>
              <w:rPr>
                <w:rFonts w:ascii="Times New Roman" w:hAnsi="Times New Roman"/>
                <w:bCs/>
                <w:color w:val="000000" w:themeColor="text1"/>
              </w:rPr>
              <w:t>1200mm</w:t>
            </w:r>
            <w:r>
              <w:rPr>
                <w:rFonts w:ascii="Times New Roman" w:hAnsi="Times New Roman" w:hint="eastAsia"/>
                <w:bCs/>
                <w:color w:val="000000" w:themeColor="text1"/>
              </w:rPr>
              <w:t>，三人通行时为</w:t>
            </w:r>
            <w:r>
              <w:rPr>
                <w:rFonts w:ascii="Times New Roman" w:hAnsi="Times New Roman"/>
                <w:bCs/>
                <w:color w:val="000000" w:themeColor="text1"/>
              </w:rPr>
              <w:t>1500</w:t>
            </w:r>
            <w:r>
              <w:rPr>
                <w:rFonts w:ascii="Times New Roman" w:hAnsi="Times New Roman" w:hint="eastAsia"/>
                <w:bCs/>
                <w:color w:val="000000" w:themeColor="text1"/>
              </w:rPr>
              <w:t>～</w:t>
            </w:r>
            <w:r>
              <w:rPr>
                <w:rFonts w:ascii="Times New Roman" w:hAnsi="Times New Roman"/>
                <w:bCs/>
                <w:color w:val="000000" w:themeColor="text1"/>
              </w:rPr>
              <w:t>1800mm</w:t>
            </w:r>
            <w:r>
              <w:rPr>
                <w:rFonts w:ascii="Times New Roman" w:hAnsi="Times New Roman" w:hint="eastAsia"/>
                <w:bCs/>
                <w:color w:val="000000" w:themeColor="text1"/>
              </w:rPr>
              <w:t>，其余类推。同时，需满足各类建筑设计规范中对梯段宽度的限定，如住宅＞</w:t>
            </w:r>
            <w:r w:rsidR="00AC30DD">
              <w:rPr>
                <w:rFonts w:ascii="Times New Roman" w:hAnsi="Times New Roman" w:hint="eastAsia"/>
                <w:bCs/>
                <w:color w:val="000000" w:themeColor="text1"/>
              </w:rPr>
              <w:t xml:space="preserve">     </w:t>
            </w:r>
            <w:r>
              <w:rPr>
                <w:rFonts w:ascii="Times New Roman" w:hAnsi="Times New Roman"/>
                <w:bCs/>
                <w:color w:val="000000" w:themeColor="text1"/>
              </w:rPr>
              <w:t>1000mm</w:t>
            </w:r>
            <w:r>
              <w:rPr>
                <w:rFonts w:ascii="Times New Roman" w:hAnsi="Times New Roman" w:hint="eastAsia"/>
                <w:bCs/>
                <w:color w:val="000000" w:themeColor="text1"/>
              </w:rPr>
              <w:t>，公共建筑＞</w:t>
            </w:r>
            <w:r>
              <w:rPr>
                <w:rFonts w:ascii="Times New Roman" w:hAnsi="Times New Roman"/>
                <w:bCs/>
                <w:color w:val="000000" w:themeColor="text1"/>
              </w:rPr>
              <w:t>1300mm</w:t>
            </w:r>
            <w:r>
              <w:rPr>
                <w:rFonts w:ascii="Times New Roman" w:hAnsi="Times New Roman" w:hint="eastAsia"/>
                <w:bCs/>
                <w:color w:val="000000" w:themeColor="text1"/>
              </w:rPr>
              <w:t>等。</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（二）楼梯的坡度与踏步尺寸</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楼梯梯段的最大坡度不宜超过</w:t>
            </w:r>
            <w:r>
              <w:rPr>
                <w:rFonts w:ascii="Times New Roman" w:hAnsi="Times New Roman"/>
                <w:bCs/>
                <w:color w:val="000000" w:themeColor="text1"/>
              </w:rPr>
              <w:t>38°</w:t>
            </w:r>
            <w:r>
              <w:rPr>
                <w:rFonts w:ascii="Times New Roman" w:hAnsi="Times New Roman" w:hint="eastAsia"/>
                <w:bCs/>
                <w:color w:val="000000" w:themeColor="text1"/>
              </w:rPr>
              <w:t>；当坡度小于</w:t>
            </w:r>
            <w:r>
              <w:rPr>
                <w:rFonts w:ascii="Times New Roman" w:hAnsi="Times New Roman"/>
                <w:bCs/>
                <w:color w:val="000000" w:themeColor="text1"/>
              </w:rPr>
              <w:t>20°</w:t>
            </w:r>
            <w:r>
              <w:rPr>
                <w:rFonts w:ascii="Times New Roman" w:hAnsi="Times New Roman" w:hint="eastAsia"/>
                <w:bCs/>
                <w:color w:val="000000" w:themeColor="text1"/>
              </w:rPr>
              <w:t>时，采用坡道；大于</w:t>
            </w:r>
            <w:r>
              <w:rPr>
                <w:rFonts w:ascii="Times New Roman" w:hAnsi="Times New Roman"/>
                <w:bCs/>
                <w:color w:val="000000" w:themeColor="text1"/>
              </w:rPr>
              <w:t>45°</w:t>
            </w:r>
            <w:r>
              <w:rPr>
                <w:rFonts w:ascii="Times New Roman" w:hAnsi="Times New Roman" w:hint="eastAsia"/>
                <w:bCs/>
                <w:color w:val="000000" w:themeColor="text1"/>
              </w:rPr>
              <w:t>时，则采用爬梯。楼梯、坡道、爬梯的坡度范围如图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5-3</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421380" cy="2636520"/>
                  <wp:effectExtent l="0" t="0" r="7620" b="0"/>
                  <wp:docPr id="4" name="图片 4" descr="1709862677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862677105"/>
                          <pic:cNvPicPr>
                            <a:picLocks noChangeAspect="1"/>
                          </pic:cNvPicPr>
                        </pic:nvPicPr>
                        <pic:blipFill>
                          <a:blip r:embed="rId7"/>
                          <a:stretch>
                            <a:fillRect/>
                          </a:stretch>
                        </pic:blipFill>
                        <pic:spPr>
                          <a:xfrm>
                            <a:off x="0" y="0"/>
                            <a:ext cx="3421380" cy="263652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楼梯坡度实质上与楼梯踏步密切相关，踏步高与宽之比即可构成楼梯坡度。踏步高常以</w:t>
            </w:r>
            <w:r>
              <w:rPr>
                <w:rFonts w:ascii="Times New Roman" w:hAnsi="Times New Roman" w:hint="eastAsia"/>
                <w:bCs/>
                <w:color w:val="000000" w:themeColor="text1"/>
              </w:rPr>
              <w:t>h</w:t>
            </w:r>
            <w:r>
              <w:rPr>
                <w:rFonts w:ascii="Times New Roman" w:hAnsi="Times New Roman" w:hint="eastAsia"/>
                <w:bCs/>
                <w:color w:val="000000" w:themeColor="text1"/>
              </w:rPr>
              <w:t>表示，</w:t>
            </w:r>
            <w:proofErr w:type="gramStart"/>
            <w:r>
              <w:rPr>
                <w:rFonts w:ascii="Times New Roman" w:hAnsi="Times New Roman" w:hint="eastAsia"/>
                <w:bCs/>
                <w:color w:val="000000" w:themeColor="text1"/>
              </w:rPr>
              <w:t>踏步宽常以</w:t>
            </w:r>
            <w:proofErr w:type="gramEnd"/>
            <w:r>
              <w:rPr>
                <w:rFonts w:ascii="Times New Roman" w:hAnsi="Times New Roman"/>
                <w:bCs/>
                <w:color w:val="000000" w:themeColor="text1"/>
              </w:rPr>
              <w:t>b</w:t>
            </w:r>
            <w:r>
              <w:rPr>
                <w:rFonts w:ascii="Times New Roman" w:hAnsi="Times New Roman" w:hint="eastAsia"/>
                <w:bCs/>
                <w:color w:val="000000" w:themeColor="text1"/>
              </w:rPr>
              <w:t>表示，民用建筑中，楼梯踏步的最小宽度与最大高度的限制值，如表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012825"/>
                  <wp:effectExtent l="0" t="0" r="3175" b="8255"/>
                  <wp:docPr id="5" name="图片 5" descr="1709862700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862700756"/>
                          <pic:cNvPicPr>
                            <a:picLocks noChangeAspect="1"/>
                          </pic:cNvPicPr>
                        </pic:nvPicPr>
                        <pic:blipFill>
                          <a:blip r:embed="rId8"/>
                          <a:stretch>
                            <a:fillRect/>
                          </a:stretch>
                        </pic:blipFill>
                        <pic:spPr>
                          <a:xfrm>
                            <a:off x="0" y="0"/>
                            <a:ext cx="3547745" cy="1012825"/>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踏步的高度，成人以</w:t>
            </w:r>
            <w:r>
              <w:rPr>
                <w:rFonts w:ascii="Times New Roman" w:hAnsi="Times New Roman"/>
                <w:bCs/>
                <w:color w:val="000000" w:themeColor="text1"/>
              </w:rPr>
              <w:t>150mm</w:t>
            </w:r>
            <w:r>
              <w:rPr>
                <w:rFonts w:ascii="Times New Roman" w:hAnsi="Times New Roman" w:hint="eastAsia"/>
                <w:bCs/>
                <w:color w:val="000000" w:themeColor="text1"/>
              </w:rPr>
              <w:t>左右较适宜，不应高于</w:t>
            </w:r>
            <w:r w:rsidR="00AC30DD">
              <w:rPr>
                <w:rFonts w:ascii="Times New Roman" w:hAnsi="Times New Roman" w:hint="eastAsia"/>
                <w:bCs/>
                <w:color w:val="000000" w:themeColor="text1"/>
              </w:rPr>
              <w:t xml:space="preserve">     </w:t>
            </w:r>
            <w:r>
              <w:rPr>
                <w:rFonts w:ascii="Times New Roman" w:hAnsi="Times New Roman"/>
                <w:bCs/>
                <w:color w:val="000000" w:themeColor="text1"/>
              </w:rPr>
              <w:t>175mm</w:t>
            </w:r>
            <w:r>
              <w:rPr>
                <w:rFonts w:ascii="Times New Roman" w:hAnsi="Times New Roman" w:hint="eastAsia"/>
                <w:bCs/>
                <w:color w:val="000000" w:themeColor="text1"/>
              </w:rPr>
              <w:t>。踏步的宽度（水平投影宽度）以</w:t>
            </w:r>
            <w:r>
              <w:rPr>
                <w:rFonts w:ascii="Times New Roman" w:hAnsi="Times New Roman"/>
                <w:bCs/>
                <w:color w:val="000000" w:themeColor="text1"/>
              </w:rPr>
              <w:t>300mm</w:t>
            </w:r>
            <w:r>
              <w:rPr>
                <w:rFonts w:ascii="Times New Roman" w:hAnsi="Times New Roman" w:hint="eastAsia"/>
                <w:bCs/>
                <w:color w:val="000000" w:themeColor="text1"/>
              </w:rPr>
              <w:t>左右为宜，不应窄于</w:t>
            </w:r>
            <w:r>
              <w:rPr>
                <w:rFonts w:ascii="Times New Roman" w:hAnsi="Times New Roman"/>
                <w:bCs/>
                <w:color w:val="000000" w:themeColor="text1"/>
              </w:rPr>
              <w:t>260mm</w:t>
            </w:r>
            <w:r>
              <w:rPr>
                <w:rFonts w:ascii="Times New Roman" w:hAnsi="Times New Roman" w:hint="eastAsia"/>
                <w:bCs/>
                <w:color w:val="000000" w:themeColor="text1"/>
              </w:rPr>
              <w:t>。应符合</w:t>
            </w:r>
            <w:r>
              <w:rPr>
                <w:rFonts w:ascii="Times New Roman" w:hAnsi="Times New Roman"/>
                <w:bCs/>
                <w:color w:val="000000" w:themeColor="text1"/>
              </w:rPr>
              <w:t>2</w:t>
            </w:r>
            <w:r w:rsidRPr="00D20A80">
              <w:rPr>
                <w:rFonts w:ascii="Times New Roman" w:hAnsi="Times New Roman" w:hint="eastAsia"/>
                <w:bCs/>
                <w:i/>
                <w:color w:val="000000" w:themeColor="text1"/>
              </w:rPr>
              <w:t>h</w:t>
            </w:r>
            <w:r>
              <w:rPr>
                <w:rFonts w:ascii="Times New Roman" w:hAnsi="Times New Roman" w:hint="eastAsia"/>
                <w:bCs/>
                <w:color w:val="000000" w:themeColor="text1"/>
              </w:rPr>
              <w:t>+</w:t>
            </w:r>
            <w:r w:rsidRPr="00D20A80">
              <w:rPr>
                <w:rFonts w:ascii="Times New Roman" w:hAnsi="Times New Roman"/>
                <w:bCs/>
                <w:i/>
                <w:color w:val="000000" w:themeColor="text1"/>
              </w:rPr>
              <w:t>b</w:t>
            </w:r>
            <w:r>
              <w:rPr>
                <w:rFonts w:ascii="Times New Roman" w:hAnsi="Times New Roman"/>
                <w:bCs/>
                <w:color w:val="000000" w:themeColor="text1"/>
              </w:rPr>
              <w:t>=600</w:t>
            </w:r>
            <w:r>
              <w:rPr>
                <w:rFonts w:ascii="Times New Roman" w:hAnsi="Times New Roman" w:hint="eastAsia"/>
                <w:bCs/>
                <w:color w:val="000000" w:themeColor="text1"/>
              </w:rPr>
              <w:t>～</w:t>
            </w:r>
            <w:r>
              <w:rPr>
                <w:rFonts w:ascii="Times New Roman" w:hAnsi="Times New Roman"/>
                <w:bCs/>
                <w:color w:val="000000" w:themeColor="text1"/>
              </w:rPr>
              <w:t>620mm</w:t>
            </w:r>
            <w:r>
              <w:rPr>
                <w:rFonts w:ascii="Times New Roman" w:hAnsi="Times New Roman" w:hint="eastAsia"/>
                <w:bCs/>
                <w:color w:val="000000" w:themeColor="text1"/>
              </w:rPr>
              <w:t>，</w:t>
            </w:r>
            <w:r w:rsidRPr="00D20A80">
              <w:rPr>
                <w:rFonts w:ascii="Times New Roman" w:hAnsi="Times New Roman"/>
                <w:bCs/>
                <w:i/>
                <w:color w:val="000000" w:themeColor="text1"/>
              </w:rPr>
              <w:t>h</w:t>
            </w:r>
            <w:r>
              <w:rPr>
                <w:rFonts w:ascii="Times New Roman" w:hAnsi="Times New Roman" w:hint="eastAsia"/>
                <w:bCs/>
                <w:color w:val="000000" w:themeColor="text1"/>
              </w:rPr>
              <w:t>—踏步高，</w:t>
            </w:r>
            <w:r w:rsidRPr="00D20A80">
              <w:rPr>
                <w:rFonts w:ascii="Times New Roman" w:hAnsi="Times New Roman"/>
                <w:bCs/>
                <w:i/>
                <w:color w:val="000000" w:themeColor="text1"/>
              </w:rPr>
              <w:t>b</w:t>
            </w:r>
            <w:r>
              <w:rPr>
                <w:rFonts w:ascii="Times New Roman" w:hAnsi="Times New Roman" w:hint="eastAsia"/>
                <w:bCs/>
                <w:color w:val="000000" w:themeColor="text1"/>
              </w:rPr>
              <w:t>—踏步宽。</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（三）平台宽度</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平台宽度分为中间平台宽度</w:t>
            </w:r>
            <w:r w:rsidRPr="00D20A80">
              <w:rPr>
                <w:rFonts w:ascii="Times New Roman" w:hAnsi="Times New Roman" w:hint="eastAsia"/>
                <w:bCs/>
                <w:i/>
                <w:color w:val="000000" w:themeColor="text1"/>
              </w:rPr>
              <w:t>D</w:t>
            </w:r>
            <w:r w:rsidRPr="00D20A80">
              <w:rPr>
                <w:rFonts w:ascii="Times New Roman" w:hAnsi="Times New Roman"/>
                <w:bCs/>
                <w:color w:val="000000" w:themeColor="text1"/>
                <w:vertAlign w:val="subscript"/>
              </w:rPr>
              <w:t>1</w:t>
            </w:r>
            <w:r>
              <w:rPr>
                <w:rFonts w:ascii="Times New Roman" w:hAnsi="Times New Roman" w:hint="eastAsia"/>
                <w:bCs/>
                <w:color w:val="000000" w:themeColor="text1"/>
              </w:rPr>
              <w:t>和楼层平台宽度</w:t>
            </w:r>
            <w:r w:rsidRPr="00D20A80">
              <w:rPr>
                <w:rFonts w:ascii="Times New Roman" w:hAnsi="Times New Roman"/>
                <w:bCs/>
                <w:i/>
                <w:color w:val="000000" w:themeColor="text1"/>
              </w:rPr>
              <w:t>D</w:t>
            </w:r>
            <w:r w:rsidRPr="00D20A80">
              <w:rPr>
                <w:rFonts w:ascii="Times New Roman" w:hAnsi="Times New Roman"/>
                <w:bCs/>
                <w:color w:val="000000" w:themeColor="text1"/>
                <w:vertAlign w:val="subscript"/>
              </w:rPr>
              <w:t>2</w:t>
            </w:r>
            <w:r>
              <w:rPr>
                <w:rFonts w:ascii="Times New Roman" w:hAnsi="Times New Roman" w:hint="eastAsia"/>
                <w:bCs/>
                <w:color w:val="000000" w:themeColor="text1"/>
              </w:rPr>
              <w:t>，对于平行和折行多跑等类型楼梯，其转向后的中间平台宽度应不小于梯段宽度，以保证通行与梯段同股数人流。同时应便于家具搬运，医院建筑还应保证担架在平台处能转向通行，其中间平台宽度应大于</w:t>
            </w:r>
            <w:r>
              <w:rPr>
                <w:rFonts w:ascii="Times New Roman" w:hAnsi="Times New Roman"/>
                <w:bCs/>
                <w:color w:val="000000" w:themeColor="text1"/>
              </w:rPr>
              <w:t>1800mm</w:t>
            </w:r>
            <w:r>
              <w:rPr>
                <w:rFonts w:ascii="Times New Roman" w:hAnsi="Times New Roman" w:hint="eastAsia"/>
                <w:bCs/>
                <w:color w:val="000000" w:themeColor="text1"/>
              </w:rPr>
              <w:t>。对于直行多跑楼梯，其中间平台宽度可等于梯段宽，或者大于</w:t>
            </w:r>
            <w:r>
              <w:rPr>
                <w:rFonts w:ascii="Times New Roman" w:hAnsi="Times New Roman"/>
                <w:bCs/>
                <w:color w:val="000000" w:themeColor="text1"/>
              </w:rPr>
              <w:t>1000mm</w:t>
            </w:r>
            <w:r>
              <w:rPr>
                <w:rFonts w:ascii="Times New Roman" w:hAnsi="Times New Roman" w:hint="eastAsia"/>
                <w:bCs/>
                <w:color w:val="000000" w:themeColor="text1"/>
              </w:rPr>
              <w:t>。对于楼层平台宽度，则应比中间平台更宽松一些，以利人流分配和停留（图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5-4</w:t>
            </w:r>
            <w:r>
              <w:rPr>
                <w:rFonts w:ascii="Times New Roman" w:hAnsi="Times New Roman" w:hint="eastAsia"/>
                <w:bCs/>
                <w:color w:val="000000" w:themeColor="text1"/>
              </w:rPr>
              <w:t>）。</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2649220"/>
                  <wp:effectExtent l="0" t="0" r="2540" b="2540"/>
                  <wp:docPr id="6" name="图片 6" descr="1709862735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862735914"/>
                          <pic:cNvPicPr>
                            <a:picLocks noChangeAspect="1"/>
                          </pic:cNvPicPr>
                        </pic:nvPicPr>
                        <pic:blipFill>
                          <a:blip r:embed="rId9"/>
                          <a:stretch>
                            <a:fillRect/>
                          </a:stretch>
                        </pic:blipFill>
                        <pic:spPr>
                          <a:xfrm>
                            <a:off x="0" y="0"/>
                            <a:ext cx="3548380" cy="264922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w:t>
            </w:r>
            <w:proofErr w:type="gramStart"/>
            <w:r>
              <w:rPr>
                <w:rFonts w:ascii="Times New Roman" w:hAnsi="Times New Roman" w:hint="eastAsia"/>
                <w:b/>
                <w:color w:val="000000" w:themeColor="text1"/>
              </w:rPr>
              <w:t>梯井宽度</w:t>
            </w:r>
            <w:proofErr w:type="gramEnd"/>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所谓梯井，系指梯段之间形成的空当，此空当从顶层到底层贯通。在平行多跑楼梯中，</w:t>
            </w:r>
            <w:proofErr w:type="gramStart"/>
            <w:r>
              <w:rPr>
                <w:rFonts w:ascii="Times New Roman" w:hAnsi="Times New Roman" w:hint="eastAsia"/>
                <w:bCs/>
                <w:color w:val="000000" w:themeColor="text1"/>
              </w:rPr>
              <w:t>可无梯井</w:t>
            </w:r>
            <w:proofErr w:type="gramEnd"/>
            <w:r>
              <w:rPr>
                <w:rFonts w:ascii="Times New Roman" w:hAnsi="Times New Roman" w:hint="eastAsia"/>
                <w:bCs/>
                <w:color w:val="000000" w:themeColor="text1"/>
              </w:rPr>
              <w:t>，但为了梯段安装和平台转弯缓冲，可设梯井。为了安全，其宽度应小，以</w:t>
            </w:r>
            <w:r>
              <w:rPr>
                <w:rFonts w:ascii="Times New Roman" w:hAnsi="Times New Roman"/>
                <w:bCs/>
                <w:color w:val="000000" w:themeColor="text1"/>
              </w:rPr>
              <w:t>60</w:t>
            </w:r>
            <w:r>
              <w:rPr>
                <w:rFonts w:ascii="Times New Roman" w:hAnsi="Times New Roman" w:hint="eastAsia"/>
                <w:bCs/>
                <w:color w:val="000000" w:themeColor="text1"/>
              </w:rPr>
              <w:t>～</w:t>
            </w:r>
            <w:r w:rsidR="00AC30DD">
              <w:rPr>
                <w:rFonts w:ascii="Times New Roman" w:hAnsi="Times New Roman" w:hint="eastAsia"/>
                <w:bCs/>
                <w:color w:val="000000" w:themeColor="text1"/>
              </w:rPr>
              <w:t xml:space="preserve">   </w:t>
            </w:r>
            <w:r>
              <w:rPr>
                <w:rFonts w:ascii="Times New Roman" w:hAnsi="Times New Roman"/>
                <w:bCs/>
                <w:color w:val="000000" w:themeColor="text1"/>
              </w:rPr>
              <w:t>200mm</w:t>
            </w:r>
            <w:r>
              <w:rPr>
                <w:rFonts w:ascii="Times New Roman" w:hAnsi="Times New Roman" w:hint="eastAsia"/>
                <w:bCs/>
                <w:color w:val="000000" w:themeColor="text1"/>
              </w:rPr>
              <w:t>为宜。当</w:t>
            </w:r>
            <w:proofErr w:type="gramStart"/>
            <w:r>
              <w:rPr>
                <w:rFonts w:ascii="Times New Roman" w:hAnsi="Times New Roman" w:hint="eastAsia"/>
                <w:bCs/>
                <w:color w:val="000000" w:themeColor="text1"/>
              </w:rPr>
              <w:t>梯井宽</w:t>
            </w:r>
            <w:proofErr w:type="gramEnd"/>
            <w:r>
              <w:rPr>
                <w:rFonts w:ascii="Times New Roman" w:hAnsi="Times New Roman" w:hint="eastAsia"/>
                <w:bCs/>
                <w:color w:val="000000" w:themeColor="text1"/>
              </w:rPr>
              <w:t>≥</w:t>
            </w:r>
            <w:r>
              <w:rPr>
                <w:rFonts w:ascii="Times New Roman" w:hAnsi="Times New Roman"/>
                <w:bCs/>
                <w:color w:val="000000" w:themeColor="text1"/>
              </w:rPr>
              <w:t>500</w:t>
            </w:r>
            <w:r>
              <w:rPr>
                <w:rFonts w:ascii="Times New Roman" w:hAnsi="Times New Roman" w:hint="eastAsia"/>
                <w:bCs/>
                <w:color w:val="000000" w:themeColor="text1"/>
              </w:rPr>
              <w:t>时应加防护措施。</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（五）楼梯尺寸的确定</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设计楼梯主要是解决楼梯梯段和平台的设计，而梯段和平台的尺寸与楼梯间的开间、进深和层高有关。楼梯尺寸确定示意图，如图</w:t>
            </w:r>
            <w:r>
              <w:rPr>
                <w:rFonts w:ascii="Times New Roman" w:hAnsi="Times New Roman"/>
                <w:bCs/>
                <w:color w:val="000000" w:themeColor="text1"/>
              </w:rPr>
              <w:t>2-5-5</w:t>
            </w:r>
            <w:r>
              <w:rPr>
                <w:rFonts w:ascii="Times New Roman" w:hAnsi="Times New Roman" w:hint="eastAsia"/>
                <w:bCs/>
                <w:color w:val="000000" w:themeColor="text1"/>
              </w:rPr>
              <w:t>所示。</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在进行楼梯构造设计时，应对楼梯各细部尺寸进行详细的计算。现以常用的</w:t>
            </w:r>
            <w:proofErr w:type="gramStart"/>
            <w:r>
              <w:rPr>
                <w:rFonts w:ascii="Times New Roman" w:hAnsi="Times New Roman" w:hint="eastAsia"/>
                <w:bCs/>
                <w:color w:val="000000" w:themeColor="text1"/>
              </w:rPr>
              <w:t>平行双跑楼梯</w:t>
            </w:r>
            <w:proofErr w:type="gramEnd"/>
            <w:r>
              <w:rPr>
                <w:rFonts w:ascii="Times New Roman" w:hAnsi="Times New Roman" w:hint="eastAsia"/>
                <w:bCs/>
                <w:color w:val="000000" w:themeColor="text1"/>
              </w:rPr>
              <w:t>为例，说明楼梯尺寸的计算方法。</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011680" cy="2819400"/>
                  <wp:effectExtent l="0" t="0" r="0" b="0"/>
                  <wp:docPr id="7" name="图片 7" descr="1709862757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862757412"/>
                          <pic:cNvPicPr>
                            <a:picLocks noChangeAspect="1"/>
                          </pic:cNvPicPr>
                        </pic:nvPicPr>
                        <pic:blipFill>
                          <a:blip r:embed="rId10"/>
                          <a:stretch>
                            <a:fillRect/>
                          </a:stretch>
                        </pic:blipFill>
                        <pic:spPr>
                          <a:xfrm>
                            <a:off x="0" y="0"/>
                            <a:ext cx="2011680" cy="281940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）根据层高</w:t>
            </w:r>
            <w:r w:rsidRPr="00D20A80">
              <w:rPr>
                <w:rFonts w:ascii="Times New Roman" w:hAnsi="Times New Roman" w:hint="eastAsia"/>
                <w:bCs/>
                <w:i/>
                <w:color w:val="000000" w:themeColor="text1"/>
              </w:rPr>
              <w:t>H</w:t>
            </w:r>
            <w:r>
              <w:rPr>
                <w:rFonts w:ascii="Times New Roman" w:hAnsi="Times New Roman" w:hint="eastAsia"/>
                <w:bCs/>
                <w:color w:val="000000" w:themeColor="text1"/>
              </w:rPr>
              <w:t>和初选步高</w:t>
            </w:r>
            <w:r w:rsidRPr="00D20A80">
              <w:rPr>
                <w:rFonts w:ascii="Times New Roman" w:hAnsi="Times New Roman"/>
                <w:bCs/>
                <w:i/>
                <w:color w:val="000000" w:themeColor="text1"/>
              </w:rPr>
              <w:t>h</w:t>
            </w:r>
            <w:r>
              <w:rPr>
                <w:rFonts w:ascii="Times New Roman" w:hAnsi="Times New Roman" w:hint="eastAsia"/>
                <w:bCs/>
                <w:color w:val="000000" w:themeColor="text1"/>
              </w:rPr>
              <w:t>定每层踢面数</w:t>
            </w:r>
            <w:r w:rsidRPr="00D20A80">
              <w:rPr>
                <w:rFonts w:ascii="Times New Roman" w:hAnsi="Times New Roman"/>
                <w:bCs/>
                <w:i/>
                <w:color w:val="000000" w:themeColor="text1"/>
              </w:rPr>
              <w:t>N</w:t>
            </w:r>
            <w:r>
              <w:rPr>
                <w:rFonts w:ascii="Times New Roman" w:hAnsi="Times New Roman" w:hint="eastAsia"/>
                <w:bCs/>
                <w:color w:val="000000" w:themeColor="text1"/>
              </w:rPr>
              <w:t>，</w:t>
            </w:r>
            <w:r w:rsidRPr="00D20A80">
              <w:rPr>
                <w:rFonts w:ascii="Times New Roman" w:hAnsi="Times New Roman"/>
                <w:bCs/>
                <w:i/>
                <w:color w:val="000000" w:themeColor="text1"/>
              </w:rPr>
              <w:t>N</w:t>
            </w:r>
            <w:r>
              <w:rPr>
                <w:rFonts w:ascii="Times New Roman" w:hAnsi="Times New Roman" w:hint="eastAsia"/>
                <w:bCs/>
                <w:color w:val="000000" w:themeColor="text1"/>
              </w:rPr>
              <w:t>=</w:t>
            </w:r>
            <w:r w:rsidRPr="00D20A80">
              <w:rPr>
                <w:rFonts w:ascii="Times New Roman" w:hAnsi="Times New Roman"/>
                <w:bCs/>
                <w:i/>
                <w:color w:val="000000" w:themeColor="text1"/>
              </w:rPr>
              <w:t>H</w:t>
            </w:r>
            <w:r>
              <w:rPr>
                <w:rFonts w:ascii="Times New Roman" w:hAnsi="Times New Roman"/>
                <w:bCs/>
                <w:color w:val="000000" w:themeColor="text1"/>
              </w:rPr>
              <w:t>/</w:t>
            </w:r>
            <w:r w:rsidRPr="00D20A80">
              <w:rPr>
                <w:rFonts w:ascii="Times New Roman" w:hAnsi="Times New Roman"/>
                <w:bCs/>
                <w:i/>
                <w:color w:val="000000" w:themeColor="text1"/>
              </w:rPr>
              <w:t>h</w:t>
            </w:r>
            <w:r>
              <w:rPr>
                <w:rFonts w:ascii="Times New Roman" w:hAnsi="Times New Roman" w:hint="eastAsia"/>
                <w:bCs/>
                <w:color w:val="000000" w:themeColor="text1"/>
              </w:rPr>
              <w:t>。为了减少构件规格，一般应尽量采用等跑梯段，因此</w:t>
            </w:r>
            <w:r w:rsidRPr="00D20A80">
              <w:rPr>
                <w:rFonts w:ascii="Times New Roman" w:hAnsi="Times New Roman"/>
                <w:bCs/>
                <w:i/>
                <w:color w:val="000000" w:themeColor="text1"/>
              </w:rPr>
              <w:t>N</w:t>
            </w:r>
            <w:r>
              <w:rPr>
                <w:rFonts w:ascii="Times New Roman" w:hAnsi="Times New Roman" w:hint="eastAsia"/>
                <w:bCs/>
                <w:color w:val="000000" w:themeColor="text1"/>
              </w:rPr>
              <w:t>宜为偶数。如所求出</w:t>
            </w:r>
            <w:r w:rsidRPr="00D20A80">
              <w:rPr>
                <w:rFonts w:ascii="Times New Roman" w:hAnsi="Times New Roman"/>
                <w:bCs/>
                <w:i/>
                <w:color w:val="000000" w:themeColor="text1"/>
              </w:rPr>
              <w:t>N</w:t>
            </w:r>
            <w:r>
              <w:rPr>
                <w:rFonts w:ascii="Times New Roman" w:hAnsi="Times New Roman" w:hint="eastAsia"/>
                <w:bCs/>
                <w:color w:val="000000" w:themeColor="text1"/>
              </w:rPr>
              <w:t>为奇数或非整数，可反过来调整步高</w:t>
            </w:r>
            <w:r w:rsidRPr="00D20A80">
              <w:rPr>
                <w:rFonts w:ascii="Times New Roman" w:hAnsi="Times New Roman"/>
                <w:bCs/>
                <w:i/>
                <w:color w:val="000000" w:themeColor="text1"/>
              </w:rPr>
              <w:t>h</w:t>
            </w:r>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2</w:t>
            </w:r>
            <w:r>
              <w:rPr>
                <w:rFonts w:ascii="Times New Roman" w:hAnsi="Times New Roman" w:hint="eastAsia"/>
                <w:bCs/>
                <w:color w:val="000000" w:themeColor="text1"/>
              </w:rPr>
              <w:t>）根据步数</w:t>
            </w:r>
            <w:r w:rsidRPr="00D20A80">
              <w:rPr>
                <w:rFonts w:ascii="Times New Roman" w:hAnsi="Times New Roman"/>
                <w:bCs/>
                <w:i/>
                <w:color w:val="000000" w:themeColor="text1"/>
              </w:rPr>
              <w:t>N</w:t>
            </w:r>
            <w:r>
              <w:rPr>
                <w:rFonts w:ascii="Times New Roman" w:hAnsi="Times New Roman" w:hint="eastAsia"/>
                <w:bCs/>
                <w:color w:val="000000" w:themeColor="text1"/>
              </w:rPr>
              <w:t>和</w:t>
            </w:r>
            <w:proofErr w:type="gramStart"/>
            <w:r>
              <w:rPr>
                <w:rFonts w:ascii="Times New Roman" w:hAnsi="Times New Roman" w:hint="eastAsia"/>
                <w:bCs/>
                <w:color w:val="000000" w:themeColor="text1"/>
              </w:rPr>
              <w:t>初选步宽</w:t>
            </w:r>
            <w:proofErr w:type="gramEnd"/>
            <w:r w:rsidRPr="00D20A80">
              <w:rPr>
                <w:rFonts w:ascii="Times New Roman" w:hAnsi="Times New Roman"/>
                <w:bCs/>
                <w:i/>
                <w:color w:val="000000" w:themeColor="text1"/>
              </w:rPr>
              <w:t>b</w:t>
            </w:r>
            <w:r>
              <w:rPr>
                <w:rFonts w:ascii="Times New Roman" w:hAnsi="Times New Roman" w:hint="eastAsia"/>
                <w:bCs/>
                <w:color w:val="000000" w:themeColor="text1"/>
              </w:rPr>
              <w:t>决定梯段水平投影长度</w:t>
            </w:r>
            <w:r w:rsidRPr="00D20A80">
              <w:rPr>
                <w:rFonts w:ascii="Times New Roman" w:hAnsi="Times New Roman"/>
                <w:bCs/>
                <w:i/>
                <w:color w:val="000000" w:themeColor="text1"/>
              </w:rPr>
              <w:t>L</w:t>
            </w:r>
            <w:r>
              <w:rPr>
                <w:rFonts w:ascii="Times New Roman" w:hAnsi="Times New Roman" w:hint="eastAsia"/>
                <w:bCs/>
                <w:color w:val="000000" w:themeColor="text1"/>
              </w:rPr>
              <w:t>，</w:t>
            </w:r>
            <w:r w:rsidRPr="00D20A80">
              <w:rPr>
                <w:rFonts w:ascii="Times New Roman" w:hAnsi="Times New Roman"/>
                <w:bCs/>
                <w:i/>
                <w:color w:val="000000" w:themeColor="text1"/>
              </w:rPr>
              <w:t>L</w:t>
            </w:r>
            <w:r>
              <w:rPr>
                <w:rFonts w:ascii="Times New Roman" w:hAnsi="Times New Roman"/>
                <w:bCs/>
                <w:color w:val="000000" w:themeColor="text1"/>
              </w:rPr>
              <w:t>=</w:t>
            </w:r>
            <w:r>
              <w:rPr>
                <w:rFonts w:ascii="Times New Roman" w:hAnsi="Times New Roman" w:hint="eastAsia"/>
                <w:bCs/>
                <w:color w:val="000000" w:themeColor="text1"/>
              </w:rPr>
              <w:t>（</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5</w:t>
            </w:r>
            <w:r w:rsidRPr="00D20A80">
              <w:rPr>
                <w:rFonts w:ascii="Times New Roman" w:hAnsi="Times New Roman"/>
                <w:bCs/>
                <w:i/>
                <w:color w:val="000000" w:themeColor="text1"/>
              </w:rPr>
              <w:t>N</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r w:rsidRPr="00D20A80">
              <w:rPr>
                <w:rFonts w:ascii="Times New Roman" w:hAnsi="Times New Roman"/>
                <w:bCs/>
                <w:i/>
                <w:color w:val="000000" w:themeColor="text1"/>
              </w:rPr>
              <w:t>b</w:t>
            </w:r>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）确定</w:t>
            </w:r>
            <w:proofErr w:type="gramStart"/>
            <w:r>
              <w:rPr>
                <w:rFonts w:ascii="Times New Roman" w:hAnsi="Times New Roman" w:hint="eastAsia"/>
                <w:bCs/>
                <w:color w:val="000000" w:themeColor="text1"/>
              </w:rPr>
              <w:t>是否设梯井</w:t>
            </w:r>
            <w:proofErr w:type="gramEnd"/>
            <w:r>
              <w:rPr>
                <w:rFonts w:ascii="Times New Roman" w:hAnsi="Times New Roman" w:hint="eastAsia"/>
                <w:bCs/>
                <w:color w:val="000000" w:themeColor="text1"/>
              </w:rPr>
              <w:t>。如楼梯间宽度较富裕，可在两梯段</w:t>
            </w:r>
            <w:proofErr w:type="gramStart"/>
            <w:r>
              <w:rPr>
                <w:rFonts w:ascii="Times New Roman" w:hAnsi="Times New Roman" w:hint="eastAsia"/>
                <w:bCs/>
                <w:color w:val="000000" w:themeColor="text1"/>
              </w:rPr>
              <w:t>之间设梯井</w:t>
            </w:r>
            <w:proofErr w:type="gramEnd"/>
            <w:r>
              <w:rPr>
                <w:rFonts w:ascii="Times New Roman" w:hAnsi="Times New Roman" w:hint="eastAsia"/>
                <w:bCs/>
                <w:color w:val="000000" w:themeColor="text1"/>
              </w:rPr>
              <w:t>。供少年儿童使用的楼梯</w:t>
            </w:r>
            <w:proofErr w:type="gramStart"/>
            <w:r>
              <w:rPr>
                <w:rFonts w:ascii="Times New Roman" w:hAnsi="Times New Roman" w:hint="eastAsia"/>
                <w:bCs/>
                <w:color w:val="000000" w:themeColor="text1"/>
              </w:rPr>
              <w:t>梯</w:t>
            </w:r>
            <w:proofErr w:type="gramEnd"/>
            <w:r>
              <w:rPr>
                <w:rFonts w:ascii="Times New Roman" w:hAnsi="Times New Roman" w:hint="eastAsia"/>
                <w:bCs/>
                <w:color w:val="000000" w:themeColor="text1"/>
              </w:rPr>
              <w:t>井不应大于</w:t>
            </w:r>
            <w:r>
              <w:rPr>
                <w:rFonts w:ascii="Times New Roman" w:hAnsi="Times New Roman"/>
                <w:bCs/>
                <w:color w:val="000000" w:themeColor="text1"/>
              </w:rPr>
              <w:t>120mm</w:t>
            </w:r>
            <w:r>
              <w:rPr>
                <w:rFonts w:ascii="Times New Roman" w:hAnsi="Times New Roman" w:hint="eastAsia"/>
                <w:bCs/>
                <w:color w:val="000000" w:themeColor="text1"/>
              </w:rPr>
              <w:t>，以利于安全。</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）根据楼梯间开间净宽</w:t>
            </w:r>
            <w:r w:rsidRPr="00D20A80">
              <w:rPr>
                <w:rFonts w:ascii="Times New Roman" w:hAnsi="Times New Roman"/>
                <w:bCs/>
                <w:i/>
                <w:color w:val="000000" w:themeColor="text1"/>
              </w:rPr>
              <w:t>A</w:t>
            </w:r>
            <w:r>
              <w:rPr>
                <w:rFonts w:ascii="Times New Roman" w:hAnsi="Times New Roman" w:hint="eastAsia"/>
                <w:bCs/>
                <w:color w:val="000000" w:themeColor="text1"/>
              </w:rPr>
              <w:t>和</w:t>
            </w:r>
            <w:proofErr w:type="gramStart"/>
            <w:r>
              <w:rPr>
                <w:rFonts w:ascii="Times New Roman" w:hAnsi="Times New Roman" w:hint="eastAsia"/>
                <w:bCs/>
                <w:color w:val="000000" w:themeColor="text1"/>
              </w:rPr>
              <w:t>梯井</w:t>
            </w:r>
            <w:proofErr w:type="gramEnd"/>
            <w:r>
              <w:rPr>
                <w:rFonts w:ascii="Times New Roman" w:hAnsi="Times New Roman" w:hint="eastAsia"/>
                <w:bCs/>
                <w:color w:val="000000" w:themeColor="text1"/>
              </w:rPr>
              <w:t>宽</w:t>
            </w:r>
            <w:r w:rsidRPr="00D20A80">
              <w:rPr>
                <w:rFonts w:ascii="Times New Roman" w:hAnsi="Times New Roman"/>
                <w:bCs/>
                <w:i/>
                <w:color w:val="000000" w:themeColor="text1"/>
              </w:rPr>
              <w:t>C</w:t>
            </w:r>
            <w:r>
              <w:rPr>
                <w:rFonts w:ascii="Times New Roman" w:hAnsi="Times New Roman" w:hint="eastAsia"/>
                <w:bCs/>
                <w:color w:val="000000" w:themeColor="text1"/>
              </w:rPr>
              <w:t>确定梯段宽度</w:t>
            </w:r>
            <w:r w:rsidRPr="00D20A80">
              <w:rPr>
                <w:rFonts w:ascii="Times New Roman" w:hAnsi="Times New Roman"/>
                <w:bCs/>
                <w:i/>
                <w:color w:val="000000" w:themeColor="text1"/>
              </w:rPr>
              <w:t>a</w:t>
            </w:r>
            <w:r>
              <w:rPr>
                <w:rFonts w:ascii="Times New Roman" w:hAnsi="Times New Roman" w:hint="eastAsia"/>
                <w:bCs/>
                <w:color w:val="000000" w:themeColor="text1"/>
              </w:rPr>
              <w:t>，</w:t>
            </w:r>
            <w:r w:rsidRPr="00D20A80">
              <w:rPr>
                <w:rFonts w:ascii="Times New Roman" w:hAnsi="Times New Roman"/>
                <w:bCs/>
                <w:i/>
                <w:color w:val="000000" w:themeColor="text1"/>
              </w:rPr>
              <w:t>a</w:t>
            </w:r>
            <w:r>
              <w:rPr>
                <w:rFonts w:ascii="Times New Roman" w:hAnsi="Times New Roman"/>
                <w:bCs/>
                <w:color w:val="000000" w:themeColor="text1"/>
              </w:rPr>
              <w:t>=</w:t>
            </w:r>
            <w:r>
              <w:rPr>
                <w:rFonts w:ascii="Times New Roman" w:hAnsi="Times New Roman" w:hint="eastAsia"/>
                <w:bCs/>
                <w:color w:val="000000" w:themeColor="text1"/>
              </w:rPr>
              <w:t>（</w:t>
            </w:r>
            <w:r w:rsidRPr="00D20A80">
              <w:rPr>
                <w:rFonts w:ascii="Times New Roman" w:hAnsi="Times New Roman"/>
                <w:bCs/>
                <w:i/>
                <w:color w:val="000000" w:themeColor="text1"/>
              </w:rPr>
              <w:t>A</w:t>
            </w:r>
            <w:r>
              <w:rPr>
                <w:rFonts w:ascii="Times New Roman" w:hAnsi="Times New Roman"/>
                <w:bCs/>
                <w:color w:val="000000" w:themeColor="text1"/>
              </w:rPr>
              <w:t>-</w:t>
            </w:r>
            <w:r w:rsidRPr="00D20A80">
              <w:rPr>
                <w:rFonts w:ascii="Times New Roman" w:hAnsi="Times New Roman"/>
                <w:bCs/>
                <w:i/>
                <w:color w:val="000000" w:themeColor="text1"/>
              </w:rPr>
              <w:t>C</w:t>
            </w: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。同时检验其通行能力是否满足紧急疏散时人流股数的要求，如不能满足，则应对</w:t>
            </w:r>
            <w:proofErr w:type="gramStart"/>
            <w:r>
              <w:rPr>
                <w:rFonts w:ascii="Times New Roman" w:hAnsi="Times New Roman" w:hint="eastAsia"/>
                <w:bCs/>
                <w:color w:val="000000" w:themeColor="text1"/>
              </w:rPr>
              <w:t>梯井宽</w:t>
            </w:r>
            <w:proofErr w:type="gramEnd"/>
            <w:r w:rsidRPr="00D20A80">
              <w:rPr>
                <w:rFonts w:ascii="Times New Roman" w:hAnsi="Times New Roman"/>
                <w:bCs/>
                <w:i/>
                <w:color w:val="000000" w:themeColor="text1"/>
              </w:rPr>
              <w:t>C</w:t>
            </w:r>
            <w:r>
              <w:rPr>
                <w:rFonts w:ascii="Times New Roman" w:hAnsi="Times New Roman" w:hint="eastAsia"/>
                <w:bCs/>
                <w:color w:val="000000" w:themeColor="text1"/>
              </w:rPr>
              <w:t>或楼梯间开间净宽</w:t>
            </w:r>
            <w:r w:rsidRPr="00D20A80">
              <w:rPr>
                <w:rFonts w:ascii="Times New Roman" w:hAnsi="Times New Roman"/>
                <w:bCs/>
                <w:i/>
                <w:color w:val="000000" w:themeColor="text1"/>
              </w:rPr>
              <w:t>A</w:t>
            </w:r>
            <w:r>
              <w:rPr>
                <w:rFonts w:ascii="Times New Roman" w:hAnsi="Times New Roman" w:hint="eastAsia"/>
                <w:bCs/>
                <w:color w:val="000000" w:themeColor="text1"/>
              </w:rPr>
              <w:t>进行调整。</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）根据初选中间平台宽</w:t>
            </w:r>
            <w:r w:rsidRPr="00D20A80">
              <w:rPr>
                <w:rFonts w:ascii="Times New Roman" w:hAnsi="Times New Roman"/>
                <w:bCs/>
                <w:i/>
                <w:color w:val="000000" w:themeColor="text1"/>
              </w:rPr>
              <w:t>D</w:t>
            </w:r>
            <w:r w:rsidRPr="00D20A80">
              <w:rPr>
                <w:rFonts w:ascii="Times New Roman" w:hAnsi="Times New Roman"/>
                <w:bCs/>
                <w:color w:val="000000" w:themeColor="text1"/>
                <w:vertAlign w:val="subscript"/>
              </w:rPr>
              <w:t>1</w:t>
            </w:r>
            <w:r>
              <w:rPr>
                <w:rFonts w:ascii="Times New Roman" w:hAnsi="Times New Roman" w:hint="eastAsia"/>
                <w:bCs/>
                <w:color w:val="000000" w:themeColor="text1"/>
              </w:rPr>
              <w:t>（</w:t>
            </w:r>
            <w:proofErr w:type="spellStart"/>
            <w:r w:rsidRPr="00D20A80">
              <w:rPr>
                <w:rFonts w:ascii="Times New Roman" w:hAnsi="Times New Roman"/>
                <w:bCs/>
                <w:i/>
                <w:color w:val="000000" w:themeColor="text1"/>
              </w:rPr>
              <w:t>D</w:t>
            </w:r>
            <w:r w:rsidRPr="00D20A80">
              <w:rPr>
                <w:rFonts w:ascii="Times New Roman" w:hAnsi="Times New Roman"/>
                <w:bCs/>
                <w:color w:val="000000" w:themeColor="text1"/>
                <w:vertAlign w:val="subscript"/>
              </w:rPr>
              <w:t>1</w:t>
            </w:r>
            <w:proofErr w:type="spellEnd"/>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）和楼层平台宽</w:t>
            </w:r>
            <w:r w:rsidRPr="00D20A80">
              <w:rPr>
                <w:rFonts w:ascii="Times New Roman" w:hAnsi="Times New Roman"/>
                <w:bCs/>
                <w:i/>
                <w:color w:val="000000" w:themeColor="text1"/>
              </w:rPr>
              <w:t>D</w:t>
            </w:r>
            <w:r w:rsidRPr="00D20A80">
              <w:rPr>
                <w:rFonts w:ascii="Times New Roman" w:hAnsi="Times New Roman"/>
                <w:bCs/>
                <w:color w:val="000000" w:themeColor="text1"/>
                <w:vertAlign w:val="subscript"/>
              </w:rPr>
              <w:t>2</w:t>
            </w:r>
            <w:r>
              <w:rPr>
                <w:rFonts w:ascii="Times New Roman" w:hAnsi="Times New Roman" w:hint="eastAsia"/>
                <w:bCs/>
                <w:color w:val="000000" w:themeColor="text1"/>
              </w:rPr>
              <w:t>（</w:t>
            </w:r>
            <w:proofErr w:type="spellStart"/>
            <w:r w:rsidRPr="00D20A80">
              <w:rPr>
                <w:rFonts w:ascii="Times New Roman" w:hAnsi="Times New Roman"/>
                <w:bCs/>
                <w:i/>
                <w:color w:val="000000" w:themeColor="text1"/>
              </w:rPr>
              <w:t>D</w:t>
            </w:r>
            <w:r w:rsidRPr="00D20A80">
              <w:rPr>
                <w:rFonts w:ascii="Times New Roman" w:hAnsi="Times New Roman"/>
                <w:bCs/>
                <w:color w:val="000000" w:themeColor="text1"/>
                <w:vertAlign w:val="subscript"/>
              </w:rPr>
              <w:t>2</w:t>
            </w:r>
            <w:proofErr w:type="spellEnd"/>
            <w:r>
              <w:rPr>
                <w:rFonts w:ascii="Times New Roman" w:hAnsi="Times New Roman" w:hint="eastAsia"/>
                <w:bCs/>
                <w:color w:val="000000" w:themeColor="text1"/>
              </w:rPr>
              <w:t>＞</w:t>
            </w:r>
            <w:r w:rsidRPr="00D20A80">
              <w:rPr>
                <w:rFonts w:ascii="Times New Roman" w:hAnsi="Times New Roman"/>
                <w:bCs/>
                <w:i/>
                <w:color w:val="000000" w:themeColor="text1"/>
              </w:rPr>
              <w:t>a</w:t>
            </w:r>
            <w:r>
              <w:rPr>
                <w:rFonts w:ascii="Times New Roman" w:hAnsi="Times New Roman" w:hint="eastAsia"/>
                <w:bCs/>
                <w:color w:val="000000" w:themeColor="text1"/>
              </w:rPr>
              <w:t>）以及梯段水平投影长度来检验楼梯间进深净长度</w:t>
            </w:r>
            <w:r w:rsidRPr="00687D77">
              <w:rPr>
                <w:rFonts w:ascii="Times New Roman" w:hAnsi="Times New Roman"/>
                <w:bCs/>
                <w:i/>
                <w:color w:val="000000" w:themeColor="text1"/>
              </w:rPr>
              <w:t>B</w:t>
            </w:r>
            <w:r>
              <w:rPr>
                <w:rFonts w:ascii="Times New Roman" w:hAnsi="Times New Roman" w:hint="eastAsia"/>
                <w:bCs/>
                <w:color w:val="000000" w:themeColor="text1"/>
              </w:rPr>
              <w:t>，</w:t>
            </w:r>
            <w:r w:rsidRPr="00687D77">
              <w:rPr>
                <w:rFonts w:ascii="Times New Roman" w:hAnsi="Times New Roman"/>
                <w:bCs/>
                <w:i/>
                <w:color w:val="000000" w:themeColor="text1"/>
              </w:rPr>
              <w:t>D</w:t>
            </w:r>
            <w:r w:rsidRPr="00687D77">
              <w:rPr>
                <w:rFonts w:ascii="Times New Roman" w:hAnsi="Times New Roman"/>
                <w:bCs/>
                <w:color w:val="000000" w:themeColor="text1"/>
                <w:vertAlign w:val="subscript"/>
              </w:rPr>
              <w:t>1</w:t>
            </w:r>
            <w:r>
              <w:rPr>
                <w:rFonts w:ascii="Times New Roman" w:hAnsi="Times New Roman"/>
                <w:bCs/>
                <w:color w:val="000000" w:themeColor="text1"/>
              </w:rPr>
              <w:t>+</w:t>
            </w:r>
            <w:r w:rsidRPr="00687D77">
              <w:rPr>
                <w:rFonts w:ascii="Times New Roman" w:hAnsi="Times New Roman"/>
                <w:bCs/>
                <w:i/>
                <w:color w:val="000000" w:themeColor="text1"/>
              </w:rPr>
              <w:t>L</w:t>
            </w:r>
            <w:r>
              <w:rPr>
                <w:rFonts w:ascii="Times New Roman" w:hAnsi="Times New Roman"/>
                <w:bCs/>
                <w:color w:val="000000" w:themeColor="text1"/>
              </w:rPr>
              <w:t>+</w:t>
            </w:r>
            <w:r w:rsidRPr="00687D77">
              <w:rPr>
                <w:rFonts w:ascii="Times New Roman" w:hAnsi="Times New Roman"/>
                <w:bCs/>
                <w:i/>
                <w:color w:val="000000" w:themeColor="text1"/>
              </w:rPr>
              <w:t>D</w:t>
            </w:r>
            <w:r w:rsidRPr="00687D77">
              <w:rPr>
                <w:rFonts w:ascii="Times New Roman" w:hAnsi="Times New Roman"/>
                <w:bCs/>
                <w:color w:val="000000" w:themeColor="text1"/>
                <w:vertAlign w:val="subscript"/>
              </w:rPr>
              <w:t>2</w:t>
            </w:r>
            <w:r>
              <w:rPr>
                <w:rFonts w:ascii="Times New Roman" w:hAnsi="Times New Roman"/>
                <w:bCs/>
                <w:color w:val="000000" w:themeColor="text1"/>
              </w:rPr>
              <w:t>=</w:t>
            </w:r>
            <w:r w:rsidRPr="00687D77">
              <w:rPr>
                <w:rFonts w:ascii="Times New Roman" w:hAnsi="Times New Roman"/>
                <w:bCs/>
                <w:i/>
                <w:color w:val="000000" w:themeColor="text1"/>
              </w:rPr>
              <w:t>B</w:t>
            </w:r>
            <w:r>
              <w:rPr>
                <w:rFonts w:ascii="Times New Roman" w:hAnsi="Times New Roman" w:hint="eastAsia"/>
                <w:bCs/>
                <w:color w:val="000000" w:themeColor="text1"/>
              </w:rPr>
              <w:t>。如不能满足，可对</w:t>
            </w:r>
            <w:r w:rsidRPr="00687D77">
              <w:rPr>
                <w:rFonts w:ascii="Times New Roman" w:hAnsi="Times New Roman"/>
                <w:bCs/>
                <w:i/>
                <w:color w:val="000000" w:themeColor="text1"/>
              </w:rPr>
              <w:t>L</w:t>
            </w:r>
            <w:r>
              <w:rPr>
                <w:rFonts w:ascii="Times New Roman" w:hAnsi="Times New Roman" w:hint="eastAsia"/>
                <w:bCs/>
                <w:color w:val="000000" w:themeColor="text1"/>
              </w:rPr>
              <w:t>值进行调整（即调整</w:t>
            </w:r>
            <w:r w:rsidRPr="00534EEA">
              <w:rPr>
                <w:rFonts w:ascii="Times New Roman" w:hAnsi="Times New Roman"/>
                <w:bCs/>
                <w:i/>
                <w:color w:val="000000" w:themeColor="text1"/>
              </w:rPr>
              <w:t>b</w:t>
            </w:r>
            <w:r>
              <w:rPr>
                <w:rFonts w:ascii="Times New Roman" w:hAnsi="Times New Roman" w:hint="eastAsia"/>
                <w:bCs/>
                <w:color w:val="000000" w:themeColor="text1"/>
              </w:rPr>
              <w:t>值）。必要时，则需调整</w:t>
            </w:r>
            <w:r w:rsidRPr="00534EEA">
              <w:rPr>
                <w:rFonts w:ascii="Times New Roman" w:hAnsi="Times New Roman"/>
                <w:bCs/>
                <w:i/>
                <w:color w:val="000000" w:themeColor="text1"/>
              </w:rPr>
              <w:t>B</w:t>
            </w:r>
            <w:r>
              <w:rPr>
                <w:rFonts w:ascii="Times New Roman" w:hAnsi="Times New Roman" w:hint="eastAsia"/>
                <w:bCs/>
                <w:color w:val="000000" w:themeColor="text1"/>
              </w:rPr>
              <w:t>值。</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w:t>
            </w:r>
            <w:r w:rsidRPr="00534EEA">
              <w:rPr>
                <w:rFonts w:ascii="Times New Roman" w:hAnsi="Times New Roman"/>
                <w:bCs/>
                <w:i/>
                <w:color w:val="000000" w:themeColor="text1"/>
              </w:rPr>
              <w:t>B</w:t>
            </w:r>
            <w:r>
              <w:rPr>
                <w:rFonts w:ascii="Times New Roman" w:hAnsi="Times New Roman" w:hint="eastAsia"/>
                <w:bCs/>
                <w:color w:val="000000" w:themeColor="text1"/>
              </w:rPr>
              <w:t>值一定的情况下，如尺寸有富裕，一般可加宽</w:t>
            </w:r>
            <w:r w:rsidRPr="00534EEA">
              <w:rPr>
                <w:rFonts w:ascii="Times New Roman" w:hAnsi="Times New Roman"/>
                <w:bCs/>
                <w:i/>
                <w:color w:val="000000" w:themeColor="text1"/>
              </w:rPr>
              <w:t>b</w:t>
            </w:r>
            <w:r>
              <w:rPr>
                <w:rFonts w:ascii="Times New Roman" w:hAnsi="Times New Roman" w:hint="eastAsia"/>
                <w:bCs/>
                <w:color w:val="000000" w:themeColor="text1"/>
              </w:rPr>
              <w:t>值以减缓坡度或加宽</w:t>
            </w:r>
            <w:r w:rsidRPr="00534EEA">
              <w:rPr>
                <w:rFonts w:ascii="Times New Roman" w:hAnsi="Times New Roman"/>
                <w:bCs/>
                <w:i/>
                <w:color w:val="000000" w:themeColor="text1"/>
              </w:rPr>
              <w:t>D</w:t>
            </w:r>
            <w:r w:rsidRPr="00534EEA">
              <w:rPr>
                <w:rFonts w:ascii="Times New Roman" w:hAnsi="Times New Roman"/>
                <w:bCs/>
                <w:color w:val="000000" w:themeColor="text1"/>
                <w:vertAlign w:val="subscript"/>
              </w:rPr>
              <w:t>2</w:t>
            </w:r>
            <w:r>
              <w:rPr>
                <w:rFonts w:ascii="Times New Roman" w:hAnsi="Times New Roman" w:hint="eastAsia"/>
                <w:bCs/>
                <w:color w:val="000000" w:themeColor="text1"/>
              </w:rPr>
              <w:t>值以利于楼层平台分配人流。</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在装配式楼梯中，</w:t>
            </w:r>
            <w:r w:rsidRPr="00534EEA">
              <w:rPr>
                <w:rFonts w:ascii="Times New Roman" w:hAnsi="Times New Roman"/>
                <w:bCs/>
                <w:i/>
                <w:color w:val="000000" w:themeColor="text1"/>
              </w:rPr>
              <w:t>D</w:t>
            </w:r>
            <w:r w:rsidRPr="00534EEA">
              <w:rPr>
                <w:rFonts w:ascii="Times New Roman" w:hAnsi="Times New Roman"/>
                <w:bCs/>
                <w:color w:val="000000" w:themeColor="text1"/>
                <w:vertAlign w:val="subscript"/>
              </w:rPr>
              <w:t>1</w:t>
            </w:r>
            <w:r>
              <w:rPr>
                <w:rFonts w:ascii="Times New Roman" w:hAnsi="Times New Roman" w:hint="eastAsia"/>
                <w:bCs/>
                <w:color w:val="000000" w:themeColor="text1"/>
              </w:rPr>
              <w:t>和</w:t>
            </w:r>
            <w:r w:rsidRPr="00534EEA">
              <w:rPr>
                <w:rFonts w:ascii="Times New Roman" w:hAnsi="Times New Roman"/>
                <w:bCs/>
                <w:i/>
                <w:color w:val="000000" w:themeColor="text1"/>
              </w:rPr>
              <w:t>D</w:t>
            </w:r>
            <w:r w:rsidRPr="00534EEA">
              <w:rPr>
                <w:rFonts w:ascii="Times New Roman" w:hAnsi="Times New Roman"/>
                <w:bCs/>
                <w:color w:val="000000" w:themeColor="text1"/>
                <w:vertAlign w:val="subscript"/>
              </w:rPr>
              <w:t>2</w:t>
            </w:r>
            <w:r>
              <w:rPr>
                <w:rFonts w:ascii="Times New Roman" w:hAnsi="Times New Roman" w:hint="eastAsia"/>
                <w:bCs/>
                <w:color w:val="000000" w:themeColor="text1"/>
              </w:rPr>
              <w:t>值的确定尚需注意使其符合预制板安放尺寸，或使异形规格</w:t>
            </w:r>
            <w:proofErr w:type="gramStart"/>
            <w:r>
              <w:rPr>
                <w:rFonts w:ascii="Times New Roman" w:hAnsi="Times New Roman" w:hint="eastAsia"/>
                <w:bCs/>
                <w:color w:val="000000" w:themeColor="text1"/>
              </w:rPr>
              <w:t>尺寸板仅在</w:t>
            </w:r>
            <w:proofErr w:type="gramEnd"/>
            <w:r>
              <w:rPr>
                <w:rFonts w:ascii="Times New Roman" w:hAnsi="Times New Roman" w:hint="eastAsia"/>
                <w:bCs/>
                <w:color w:val="000000" w:themeColor="text1"/>
              </w:rPr>
              <w:t>一个平台，减少异形规格板数量。</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w:t>
            </w:r>
            <w:r>
              <w:rPr>
                <w:rFonts w:ascii="Times New Roman" w:hAnsi="Times New Roman"/>
                <w:bCs/>
                <w:color w:val="000000" w:themeColor="text1"/>
              </w:rPr>
              <w:t>2-5-1</w:t>
            </w:r>
            <w:r>
              <w:rPr>
                <w:rFonts w:ascii="Times New Roman" w:hAnsi="Times New Roman" w:hint="eastAsia"/>
                <w:bCs/>
                <w:color w:val="000000" w:themeColor="text1"/>
              </w:rPr>
              <w:t>】某建筑物开间</w:t>
            </w:r>
            <w:r>
              <w:rPr>
                <w:rFonts w:ascii="Times New Roman" w:hAnsi="Times New Roman"/>
                <w:bCs/>
                <w:color w:val="000000" w:themeColor="text1"/>
              </w:rPr>
              <w:t>3300mm</w:t>
            </w:r>
            <w:r>
              <w:rPr>
                <w:rFonts w:ascii="Times New Roman" w:hAnsi="Times New Roman" w:hint="eastAsia"/>
                <w:bCs/>
                <w:color w:val="000000" w:themeColor="text1"/>
              </w:rPr>
              <w:t>、层高</w:t>
            </w:r>
            <w:r>
              <w:rPr>
                <w:rFonts w:ascii="Times New Roman" w:hAnsi="Times New Roman"/>
                <w:bCs/>
                <w:color w:val="000000" w:themeColor="text1"/>
              </w:rPr>
              <w:t>3300mm</w:t>
            </w:r>
            <w:r>
              <w:rPr>
                <w:rFonts w:ascii="Times New Roman" w:hAnsi="Times New Roman" w:hint="eastAsia"/>
                <w:bCs/>
                <w:color w:val="000000" w:themeColor="text1"/>
              </w:rPr>
              <w:t>、进深</w:t>
            </w:r>
            <w:r w:rsidR="00534EEA">
              <w:rPr>
                <w:rFonts w:ascii="Times New Roman" w:hAnsi="Times New Roman" w:hint="eastAsia"/>
                <w:bCs/>
                <w:color w:val="000000" w:themeColor="text1"/>
              </w:rPr>
              <w:t xml:space="preserve"> </w:t>
            </w:r>
            <w:r>
              <w:rPr>
                <w:rFonts w:ascii="Times New Roman" w:hAnsi="Times New Roman"/>
                <w:bCs/>
                <w:color w:val="000000" w:themeColor="text1"/>
              </w:rPr>
              <w:t>5100mm</w:t>
            </w:r>
            <w:r>
              <w:rPr>
                <w:rFonts w:ascii="Times New Roman" w:hAnsi="Times New Roman" w:hint="eastAsia"/>
                <w:bCs/>
                <w:color w:val="000000" w:themeColor="text1"/>
              </w:rPr>
              <w:t>，开敞式楼梯。内墙</w:t>
            </w:r>
            <w:r>
              <w:rPr>
                <w:rFonts w:ascii="Times New Roman" w:hAnsi="Times New Roman"/>
                <w:bCs/>
                <w:color w:val="000000" w:themeColor="text1"/>
              </w:rPr>
              <w:t>240mm</w:t>
            </w:r>
            <w:r>
              <w:rPr>
                <w:rFonts w:ascii="Times New Roman" w:hAnsi="Times New Roman" w:hint="eastAsia"/>
                <w:bCs/>
                <w:color w:val="000000" w:themeColor="text1"/>
              </w:rPr>
              <w:t>，轴线居中。外墙</w:t>
            </w:r>
            <w:r>
              <w:rPr>
                <w:rFonts w:ascii="Times New Roman" w:hAnsi="Times New Roman"/>
                <w:bCs/>
                <w:color w:val="000000" w:themeColor="text1"/>
              </w:rPr>
              <w:t>360mm</w:t>
            </w:r>
            <w:r>
              <w:rPr>
                <w:rFonts w:ascii="Times New Roman" w:hAnsi="Times New Roman" w:hint="eastAsia"/>
                <w:bCs/>
                <w:color w:val="000000" w:themeColor="text1"/>
              </w:rPr>
              <w:t>，轴线外侧为</w:t>
            </w:r>
            <w:r>
              <w:rPr>
                <w:rFonts w:ascii="Times New Roman" w:hAnsi="Times New Roman"/>
                <w:bCs/>
                <w:color w:val="000000" w:themeColor="text1"/>
              </w:rPr>
              <w:t>240mm</w:t>
            </w:r>
            <w:r>
              <w:rPr>
                <w:rFonts w:ascii="Times New Roman" w:hAnsi="Times New Roman" w:hint="eastAsia"/>
                <w:bCs/>
                <w:color w:val="000000" w:themeColor="text1"/>
              </w:rPr>
              <w:t>，内侧为</w:t>
            </w:r>
            <w:r>
              <w:rPr>
                <w:rFonts w:ascii="Times New Roman" w:hAnsi="Times New Roman"/>
                <w:bCs/>
                <w:color w:val="000000" w:themeColor="text1"/>
              </w:rPr>
              <w:t>120mm</w:t>
            </w:r>
            <w:r>
              <w:rPr>
                <w:rFonts w:ascii="Times New Roman" w:hAnsi="Times New Roman" w:hint="eastAsia"/>
                <w:bCs/>
                <w:color w:val="000000" w:themeColor="text1"/>
              </w:rPr>
              <w:t>，室内外高差为</w:t>
            </w:r>
            <w:r>
              <w:rPr>
                <w:rFonts w:ascii="Times New Roman" w:hAnsi="Times New Roman"/>
                <w:bCs/>
                <w:color w:val="000000" w:themeColor="text1"/>
              </w:rPr>
              <w:t>450mm</w:t>
            </w:r>
            <w:r>
              <w:rPr>
                <w:rFonts w:ascii="Times New Roman" w:hAnsi="Times New Roman" w:hint="eastAsia"/>
                <w:bCs/>
                <w:color w:val="000000" w:themeColor="text1"/>
              </w:rPr>
              <w:t>，楼梯底层平台下不能通行。试设计该建筑物的楼梯。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【解】（</w:t>
            </w:r>
            <w:r>
              <w:rPr>
                <w:rFonts w:ascii="Times New Roman" w:hAnsi="Times New Roman"/>
                <w:bCs/>
                <w:color w:val="000000" w:themeColor="text1"/>
              </w:rPr>
              <w:t>1</w:t>
            </w:r>
            <w:r>
              <w:rPr>
                <w:rFonts w:ascii="Times New Roman" w:hAnsi="Times New Roman" w:hint="eastAsia"/>
                <w:bCs/>
                <w:color w:val="000000" w:themeColor="text1"/>
              </w:rPr>
              <w:t>）本题为开敞式楼梯，初步确定</w:t>
            </w:r>
            <w:r w:rsidRPr="00534EEA">
              <w:rPr>
                <w:rFonts w:ascii="Times New Roman" w:hAnsi="Times New Roman"/>
                <w:bCs/>
                <w:i/>
                <w:color w:val="000000" w:themeColor="text1"/>
              </w:rPr>
              <w:t>b</w:t>
            </w:r>
            <w:r>
              <w:rPr>
                <w:rFonts w:ascii="Times New Roman" w:hAnsi="Times New Roman"/>
                <w:bCs/>
                <w:color w:val="000000" w:themeColor="text1"/>
              </w:rPr>
              <w:t>=300mm</w:t>
            </w:r>
            <w:r>
              <w:rPr>
                <w:rFonts w:ascii="Times New Roman" w:hAnsi="Times New Roman" w:hint="eastAsia"/>
                <w:bCs/>
                <w:color w:val="000000" w:themeColor="text1"/>
              </w:rPr>
              <w:t>，</w:t>
            </w:r>
            <w:r w:rsidRPr="00534EEA">
              <w:rPr>
                <w:rFonts w:ascii="Times New Roman" w:hAnsi="Times New Roman"/>
                <w:bCs/>
                <w:i/>
                <w:color w:val="000000" w:themeColor="text1"/>
              </w:rPr>
              <w:t>h</w:t>
            </w:r>
            <w:r>
              <w:rPr>
                <w:rFonts w:ascii="Times New Roman" w:hAnsi="Times New Roman"/>
                <w:bCs/>
                <w:color w:val="000000" w:themeColor="text1"/>
              </w:rPr>
              <w:t>=150mm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选双跑楼梯</w:t>
            </w:r>
            <w:proofErr w:type="gramEnd"/>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）确定踏步数：</w:t>
            </w:r>
            <w:r>
              <w:rPr>
                <w:rFonts w:ascii="Times New Roman" w:hAnsi="Times New Roman"/>
                <w:bCs/>
                <w:color w:val="000000" w:themeColor="text1"/>
              </w:rPr>
              <w:t>3300/150=22</w:t>
            </w:r>
            <w:r>
              <w:rPr>
                <w:rFonts w:ascii="Times New Roman" w:hAnsi="Times New Roman" w:hint="eastAsia"/>
                <w:bCs/>
                <w:color w:val="000000" w:themeColor="text1"/>
              </w:rPr>
              <w:t>步：由于</w:t>
            </w:r>
            <w:r>
              <w:rPr>
                <w:rFonts w:ascii="Times New Roman" w:hAnsi="Times New Roman"/>
                <w:bCs/>
                <w:color w:val="000000" w:themeColor="text1"/>
              </w:rPr>
              <w:t>22</w:t>
            </w:r>
            <w:r>
              <w:rPr>
                <w:rFonts w:ascii="Times New Roman" w:hAnsi="Times New Roman" w:hint="eastAsia"/>
                <w:bCs/>
                <w:color w:val="000000" w:themeColor="text1"/>
              </w:rPr>
              <w:t>步，超过每跑楼梯的最多允许步数</w:t>
            </w:r>
            <w:r>
              <w:rPr>
                <w:rFonts w:ascii="Times New Roman" w:hAnsi="Times New Roman"/>
                <w:bCs/>
                <w:color w:val="000000" w:themeColor="text1"/>
              </w:rPr>
              <w:t>18</w:t>
            </w:r>
            <w:r>
              <w:rPr>
                <w:rFonts w:ascii="Times New Roman" w:hAnsi="Times New Roman" w:hint="eastAsia"/>
                <w:bCs/>
                <w:color w:val="000000" w:themeColor="text1"/>
              </w:rPr>
              <w:t>步，故</w:t>
            </w:r>
            <w:proofErr w:type="gramStart"/>
            <w:r>
              <w:rPr>
                <w:rFonts w:ascii="Times New Roman" w:hAnsi="Times New Roman" w:hint="eastAsia"/>
                <w:bCs/>
                <w:color w:val="000000" w:themeColor="text1"/>
              </w:rPr>
              <w:t>采用双跑楼梯</w:t>
            </w:r>
            <w:proofErr w:type="gramEnd"/>
            <w:r>
              <w:rPr>
                <w:rFonts w:ascii="Times New Roman" w:hAnsi="Times New Roman" w:hint="eastAsia"/>
                <w:bCs/>
                <w:color w:val="000000" w:themeColor="text1"/>
              </w:rPr>
              <w:t>，</w:t>
            </w:r>
            <w:r>
              <w:rPr>
                <w:rFonts w:ascii="Times New Roman" w:hAnsi="Times New Roman"/>
                <w:bCs/>
                <w:color w:val="000000" w:themeColor="text1"/>
              </w:rPr>
              <w:t>22/2=11</w:t>
            </w:r>
            <w:r>
              <w:rPr>
                <w:rFonts w:ascii="Times New Roman" w:hAnsi="Times New Roman" w:hint="eastAsia"/>
                <w:bCs/>
                <w:color w:val="000000" w:themeColor="text1"/>
              </w:rPr>
              <w:t>步（每跑</w:t>
            </w:r>
            <w:r>
              <w:rPr>
                <w:rFonts w:ascii="Times New Roman" w:hAnsi="Times New Roman"/>
                <w:bCs/>
                <w:color w:val="000000" w:themeColor="text1"/>
              </w:rPr>
              <w:t>11</w:t>
            </w:r>
            <w:r>
              <w:rPr>
                <w:rFonts w:ascii="Times New Roman" w:hAnsi="Times New Roman" w:hint="eastAsia"/>
                <w:bCs/>
                <w:color w:val="000000" w:themeColor="text1"/>
              </w:rPr>
              <w:t>步）。</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）确定楼梯段的水平投影长度</w:t>
            </w:r>
            <w:r w:rsidRPr="00534EEA">
              <w:rPr>
                <w:rFonts w:ascii="Times New Roman" w:hAnsi="Times New Roman"/>
                <w:bCs/>
                <w:i/>
                <w:color w:val="000000" w:themeColor="text1"/>
              </w:rPr>
              <w:t>L</w:t>
            </w:r>
            <w:r>
              <w:rPr>
                <w:rFonts w:ascii="Times New Roman" w:hAnsi="Times New Roman" w:hint="eastAsia"/>
                <w:bCs/>
                <w:color w:val="000000" w:themeColor="text1"/>
              </w:rPr>
              <w:t>：</w:t>
            </w:r>
            <w:r>
              <w:rPr>
                <w:rFonts w:ascii="Times New Roman" w:hAnsi="Times New Roman"/>
                <w:bCs/>
                <w:color w:val="000000" w:themeColor="text1"/>
              </w:rPr>
              <w:t>300×</w:t>
            </w:r>
            <w:r>
              <w:rPr>
                <w:rFonts w:ascii="Times New Roman" w:hAnsi="Times New Roman" w:hint="eastAsia"/>
                <w:bCs/>
                <w:color w:val="000000" w:themeColor="text1"/>
              </w:rPr>
              <w:t>（</w:t>
            </w:r>
            <w:r>
              <w:rPr>
                <w:rFonts w:ascii="Times New Roman" w:hAnsi="Times New Roman"/>
                <w:bCs/>
                <w:color w:val="000000" w:themeColor="text1"/>
              </w:rPr>
              <w:t>11-1</w:t>
            </w:r>
            <w:r>
              <w:rPr>
                <w:rFonts w:ascii="Times New Roman" w:hAnsi="Times New Roman" w:hint="eastAsia"/>
                <w:bCs/>
                <w:color w:val="000000" w:themeColor="text1"/>
              </w:rPr>
              <w:t>）</w:t>
            </w:r>
            <w:r>
              <w:rPr>
                <w:rFonts w:ascii="Times New Roman" w:hAnsi="Times New Roman"/>
                <w:bCs/>
                <w:color w:val="000000" w:themeColor="text1"/>
              </w:rPr>
              <w:t>=</w:t>
            </w:r>
            <w:r w:rsidR="00AC30DD">
              <w:rPr>
                <w:rFonts w:ascii="Times New Roman" w:hAnsi="Times New Roman" w:hint="eastAsia"/>
                <w:bCs/>
                <w:color w:val="000000" w:themeColor="text1"/>
              </w:rPr>
              <w:t xml:space="preserve">    </w:t>
            </w:r>
            <w:r>
              <w:rPr>
                <w:rFonts w:ascii="Times New Roman" w:hAnsi="Times New Roman"/>
                <w:bCs/>
                <w:color w:val="000000" w:themeColor="text1"/>
              </w:rPr>
              <w:t>3000mm</w:t>
            </w:r>
            <w:r>
              <w:rPr>
                <w:rFonts w:ascii="Times New Roman" w:hAnsi="Times New Roman" w:hint="eastAsia"/>
                <w:bCs/>
                <w:color w:val="000000" w:themeColor="text1"/>
              </w:rPr>
              <w:t>。</w:t>
            </w:r>
          </w:p>
          <w:p w:rsidR="00534EEA"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）确定楼梯段宽度</w:t>
            </w:r>
            <w:r w:rsidRPr="00534EEA">
              <w:rPr>
                <w:rFonts w:ascii="Times New Roman" w:hAnsi="Times New Roman"/>
                <w:bCs/>
                <w:i/>
                <w:color w:val="000000" w:themeColor="text1"/>
              </w:rPr>
              <w:t>a</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取梯井</w:t>
            </w:r>
            <w:proofErr w:type="gramEnd"/>
            <w:r>
              <w:rPr>
                <w:rFonts w:ascii="Times New Roman" w:hAnsi="Times New Roman" w:hint="eastAsia"/>
                <w:bCs/>
                <w:color w:val="000000" w:themeColor="text1"/>
              </w:rPr>
              <w:t>宽度</w:t>
            </w:r>
            <w:r w:rsidRPr="00534EEA">
              <w:rPr>
                <w:rFonts w:ascii="Times New Roman" w:hAnsi="Times New Roman"/>
                <w:bCs/>
                <w:i/>
                <w:color w:val="000000" w:themeColor="text1"/>
              </w:rPr>
              <w:t>C</w:t>
            </w:r>
            <w:r>
              <w:rPr>
                <w:rFonts w:ascii="Times New Roman" w:hAnsi="Times New Roman"/>
                <w:bCs/>
                <w:color w:val="000000" w:themeColor="text1"/>
              </w:rPr>
              <w:t>=160mm</w:t>
            </w:r>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sidRPr="00534EEA">
              <w:rPr>
                <w:rFonts w:ascii="Times New Roman" w:hAnsi="Times New Roman"/>
                <w:bCs/>
                <w:i/>
                <w:color w:val="000000" w:themeColor="text1"/>
              </w:rPr>
              <w:t>a</w:t>
            </w:r>
            <w:r>
              <w:rPr>
                <w:rFonts w:ascii="Times New Roman" w:hAnsi="Times New Roman"/>
                <w:bCs/>
                <w:color w:val="000000" w:themeColor="text1"/>
              </w:rPr>
              <w:t>=</w:t>
            </w:r>
            <w:r>
              <w:rPr>
                <w:rFonts w:ascii="Times New Roman" w:hAnsi="Times New Roman" w:hint="eastAsia"/>
                <w:bCs/>
                <w:color w:val="000000" w:themeColor="text1"/>
              </w:rPr>
              <w:t>（</w:t>
            </w:r>
            <w:r>
              <w:rPr>
                <w:rFonts w:ascii="Times New Roman" w:hAnsi="Times New Roman"/>
                <w:bCs/>
                <w:color w:val="000000" w:themeColor="text1"/>
              </w:rPr>
              <w:t>3300-2×120-160</w:t>
            </w:r>
            <w:r>
              <w:rPr>
                <w:rFonts w:ascii="Times New Roman" w:hAnsi="Times New Roman" w:hint="eastAsia"/>
                <w:bCs/>
                <w:color w:val="000000" w:themeColor="text1"/>
              </w:rPr>
              <w:t>）</w:t>
            </w:r>
            <w:r>
              <w:rPr>
                <w:rFonts w:ascii="Times New Roman" w:hAnsi="Times New Roman"/>
                <w:bCs/>
                <w:color w:val="000000" w:themeColor="text1"/>
              </w:rPr>
              <w:t>/2=1450mm</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）确定休息板宽度</w:t>
            </w:r>
            <w:r w:rsidRPr="00534EEA">
              <w:rPr>
                <w:rFonts w:ascii="Times New Roman" w:hAnsi="Times New Roman"/>
                <w:bCs/>
                <w:i/>
                <w:color w:val="000000" w:themeColor="text1"/>
              </w:rPr>
              <w:t>D</w:t>
            </w:r>
            <w:r>
              <w:rPr>
                <w:rFonts w:ascii="Times New Roman" w:hAnsi="Times New Roman" w:hint="eastAsia"/>
                <w:bCs/>
                <w:color w:val="000000" w:themeColor="text1"/>
              </w:rPr>
              <w:t>，取</w:t>
            </w:r>
            <w:r w:rsidRPr="00534EEA">
              <w:rPr>
                <w:rFonts w:ascii="Times New Roman" w:hAnsi="Times New Roman"/>
                <w:bCs/>
                <w:i/>
                <w:color w:val="000000" w:themeColor="text1"/>
              </w:rPr>
              <w:t>D</w:t>
            </w:r>
            <w:r>
              <w:rPr>
                <w:rFonts w:ascii="Times New Roman" w:hAnsi="Times New Roman"/>
                <w:bCs/>
                <w:color w:val="000000" w:themeColor="text1"/>
              </w:rPr>
              <w:t>=1450+150=1600mm</w:t>
            </w:r>
            <w:r>
              <w:rPr>
                <w:rFonts w:ascii="Times New Roman" w:hAnsi="Times New Roman" w:hint="eastAsia"/>
                <w:bCs/>
                <w:color w:val="000000" w:themeColor="text1"/>
              </w:rPr>
              <w:t>。</w:t>
            </w:r>
          </w:p>
          <w:p w:rsidR="00534EEA"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）校核：进深尺寸</w:t>
            </w:r>
            <w:r w:rsidRPr="00534EEA">
              <w:rPr>
                <w:rFonts w:ascii="Times New Roman" w:hAnsi="Times New Roman"/>
                <w:bCs/>
                <w:i/>
                <w:color w:val="000000" w:themeColor="text1"/>
              </w:rPr>
              <w:t>B</w:t>
            </w:r>
            <w:r>
              <w:rPr>
                <w:rFonts w:ascii="Times New Roman" w:hAnsi="Times New Roman"/>
                <w:bCs/>
                <w:color w:val="000000" w:themeColor="text1"/>
              </w:rPr>
              <w:t>=5100-120+120=5100mm</w:t>
            </w:r>
          </w:p>
          <w:p w:rsidR="00632199" w:rsidRDefault="00B24D04">
            <w:pPr>
              <w:wordWrap w:val="0"/>
              <w:autoSpaceDE w:val="0"/>
              <w:autoSpaceDN w:val="0"/>
              <w:ind w:firstLineChars="200" w:firstLine="420"/>
              <w:rPr>
                <w:rFonts w:ascii="Times New Roman" w:hAnsi="Times New Roman"/>
                <w:bCs/>
                <w:color w:val="000000" w:themeColor="text1"/>
              </w:rPr>
            </w:pPr>
            <w:r w:rsidRPr="00534EEA">
              <w:rPr>
                <w:rFonts w:ascii="Times New Roman" w:hAnsi="Times New Roman"/>
                <w:bCs/>
                <w:i/>
                <w:color w:val="000000" w:themeColor="text1"/>
              </w:rPr>
              <w:t>B</w:t>
            </w:r>
            <w:r>
              <w:rPr>
                <w:rFonts w:ascii="Times New Roman" w:hAnsi="Times New Roman"/>
                <w:bCs/>
                <w:color w:val="000000" w:themeColor="text1"/>
              </w:rPr>
              <w:t>-</w:t>
            </w:r>
            <w:r w:rsidRPr="00534EEA">
              <w:rPr>
                <w:rFonts w:ascii="Times New Roman" w:hAnsi="Times New Roman"/>
                <w:bCs/>
                <w:i/>
                <w:color w:val="000000" w:themeColor="text1"/>
              </w:rPr>
              <w:t>L</w:t>
            </w:r>
            <w:r>
              <w:rPr>
                <w:rFonts w:ascii="Times New Roman" w:hAnsi="Times New Roman"/>
                <w:bCs/>
                <w:color w:val="000000" w:themeColor="text1"/>
              </w:rPr>
              <w:t>-</w:t>
            </w:r>
            <w:r w:rsidRPr="00534EEA">
              <w:rPr>
                <w:rFonts w:ascii="Times New Roman" w:hAnsi="Times New Roman"/>
                <w:bCs/>
                <w:i/>
                <w:color w:val="000000" w:themeColor="text1"/>
              </w:rPr>
              <w:t>D</w:t>
            </w:r>
            <w:r>
              <w:rPr>
                <w:rFonts w:ascii="Times New Roman" w:hAnsi="Times New Roman"/>
                <w:bCs/>
                <w:color w:val="000000" w:themeColor="text1"/>
              </w:rPr>
              <w:t>=5100-3000-1600=500mm</w:t>
            </w:r>
            <w:r>
              <w:rPr>
                <w:rFonts w:ascii="Times New Roman" w:hAnsi="Times New Roman" w:hint="eastAsia"/>
                <w:bCs/>
                <w:color w:val="000000" w:themeColor="text1"/>
              </w:rPr>
              <w:t>结论为合格。</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（六）楼梯栏杆扶手的高度</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楼梯栏杆扶手的高度，是指踏面前缘至扶手顶面的垂直距离。楼梯扶手的高度与楼梯的坡度、楼梯的使用要求有关，很陡的楼梯，扶手的高度矮些，坡度平缓时高度可稍大。在</w:t>
            </w:r>
            <w:r>
              <w:rPr>
                <w:rFonts w:ascii="Times New Roman" w:hAnsi="Times New Roman"/>
                <w:bCs/>
                <w:color w:val="000000" w:themeColor="text1"/>
              </w:rPr>
              <w:t>30°</w:t>
            </w:r>
            <w:r>
              <w:rPr>
                <w:rFonts w:ascii="Times New Roman" w:hAnsi="Times New Roman" w:hint="eastAsia"/>
                <w:bCs/>
                <w:color w:val="000000" w:themeColor="text1"/>
              </w:rPr>
              <w:t>左右的坡度下常采用</w:t>
            </w:r>
            <w:r>
              <w:rPr>
                <w:rFonts w:ascii="Times New Roman" w:hAnsi="Times New Roman"/>
                <w:bCs/>
                <w:color w:val="000000" w:themeColor="text1"/>
              </w:rPr>
              <w:t>900mm</w:t>
            </w:r>
            <w:r>
              <w:rPr>
                <w:rFonts w:ascii="Times New Roman" w:hAnsi="Times New Roman" w:hint="eastAsia"/>
                <w:bCs/>
                <w:color w:val="000000" w:themeColor="text1"/>
              </w:rPr>
              <w:t>；儿童使用的楼梯一般为</w:t>
            </w:r>
            <w:r>
              <w:rPr>
                <w:rFonts w:ascii="Times New Roman" w:hAnsi="Times New Roman"/>
                <w:bCs/>
                <w:color w:val="000000" w:themeColor="text1"/>
              </w:rPr>
              <w:t>600mm</w:t>
            </w:r>
            <w:r>
              <w:rPr>
                <w:rFonts w:ascii="Times New Roman" w:hAnsi="Times New Roman" w:hint="eastAsia"/>
                <w:bCs/>
                <w:color w:val="000000" w:themeColor="text1"/>
              </w:rPr>
              <w:t>。对一般室内楼梯</w:t>
            </w:r>
            <w:r>
              <w:rPr>
                <w:rFonts w:ascii="Times New Roman" w:hAnsi="Times New Roman"/>
                <w:bCs/>
                <w:color w:val="000000" w:themeColor="text1"/>
              </w:rPr>
              <w:t>≥900mm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靠梯井</w:t>
            </w:r>
            <w:proofErr w:type="gramEnd"/>
            <w:r>
              <w:rPr>
                <w:rFonts w:ascii="Times New Roman" w:hAnsi="Times New Roman" w:hint="eastAsia"/>
                <w:bCs/>
                <w:color w:val="000000" w:themeColor="text1"/>
              </w:rPr>
              <w:t>一侧水平栏杆长度＞</w:t>
            </w:r>
            <w:r w:rsidR="00510FE6">
              <w:rPr>
                <w:rFonts w:ascii="Times New Roman" w:hAnsi="Times New Roman" w:hint="eastAsia"/>
                <w:bCs/>
                <w:color w:val="000000" w:themeColor="text1"/>
              </w:rPr>
              <w:t xml:space="preserve">      </w:t>
            </w:r>
            <w:r>
              <w:rPr>
                <w:rFonts w:ascii="Times New Roman" w:hAnsi="Times New Roman"/>
                <w:bCs/>
                <w:color w:val="000000" w:themeColor="text1"/>
              </w:rPr>
              <w:t>500mm</w:t>
            </w:r>
            <w:r>
              <w:rPr>
                <w:rFonts w:ascii="Times New Roman" w:hAnsi="Times New Roman" w:hint="eastAsia"/>
                <w:bCs/>
                <w:color w:val="000000" w:themeColor="text1"/>
              </w:rPr>
              <w:t>，其高度</w:t>
            </w:r>
            <w:r>
              <w:rPr>
                <w:rFonts w:ascii="Times New Roman" w:hAnsi="Times New Roman"/>
                <w:bCs/>
                <w:color w:val="000000" w:themeColor="text1"/>
              </w:rPr>
              <w:t>≥1000mm</w:t>
            </w:r>
            <w:r>
              <w:rPr>
                <w:rFonts w:ascii="Times New Roman" w:hAnsi="Times New Roman" w:hint="eastAsia"/>
                <w:bCs/>
                <w:color w:val="000000" w:themeColor="text1"/>
              </w:rPr>
              <w:t>，室外楼梯栏杆高</w:t>
            </w:r>
            <w:r>
              <w:rPr>
                <w:rFonts w:ascii="Times New Roman" w:hAnsi="Times New Roman"/>
                <w:bCs/>
                <w:color w:val="000000" w:themeColor="text1"/>
              </w:rPr>
              <w:t>≥1050mm</w:t>
            </w:r>
            <w:r>
              <w:rPr>
                <w:rFonts w:ascii="Times New Roman" w:hAnsi="Times New Roman" w:hint="eastAsia"/>
                <w:bCs/>
                <w:color w:val="000000" w:themeColor="text1"/>
              </w:rPr>
              <w:t>。</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（七）楼梯净空高度</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楼梯各部位的净空高度，应保证人流通行和家具搬运，一般要求不小于</w:t>
            </w:r>
            <w:r>
              <w:rPr>
                <w:rFonts w:ascii="Times New Roman" w:hAnsi="Times New Roman"/>
                <w:bCs/>
                <w:color w:val="000000" w:themeColor="text1"/>
              </w:rPr>
              <w:t>2000mm</w:t>
            </w:r>
            <w:r>
              <w:rPr>
                <w:rFonts w:ascii="Times New Roman" w:hAnsi="Times New Roman" w:hint="eastAsia"/>
                <w:bCs/>
                <w:color w:val="000000" w:themeColor="text1"/>
              </w:rPr>
              <w:t>，梯段范围内净空高度宜大于</w:t>
            </w:r>
            <w:r>
              <w:rPr>
                <w:rFonts w:ascii="Times New Roman" w:hAnsi="Times New Roman"/>
                <w:bCs/>
                <w:color w:val="000000" w:themeColor="text1"/>
              </w:rPr>
              <w:t>2200mm</w:t>
            </w:r>
            <w:r>
              <w:rPr>
                <w:rFonts w:ascii="Times New Roman" w:hAnsi="Times New Roman" w:hint="eastAsia"/>
                <w:bCs/>
                <w:color w:val="000000" w:themeColor="text1"/>
              </w:rPr>
              <w:t>。</w:t>
            </w:r>
            <w:r>
              <w:rPr>
                <w:rFonts w:ascii="Times New Roman" w:hAnsi="Times New Roman" w:hint="eastAsia"/>
                <w:bCs/>
                <w:color w:val="000000" w:themeColor="text1"/>
              </w:rPr>
              <w:lastRenderedPageBreak/>
              <w:t>当楼梯底层中间平台下做通道时，为求得下面空间净高不小于</w:t>
            </w:r>
            <w:r>
              <w:rPr>
                <w:rFonts w:ascii="Times New Roman" w:hAnsi="Times New Roman"/>
                <w:bCs/>
                <w:color w:val="000000" w:themeColor="text1"/>
              </w:rPr>
              <w:t>2000mm</w:t>
            </w:r>
            <w:r>
              <w:rPr>
                <w:rFonts w:ascii="Times New Roman" w:hAnsi="Times New Roman" w:hint="eastAsia"/>
                <w:bCs/>
                <w:color w:val="000000" w:themeColor="text1"/>
              </w:rPr>
              <w:t>，常采用以下几种处理方法，如图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5-6</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3300" cy="4091940"/>
                  <wp:effectExtent l="0" t="0" r="7620" b="7620"/>
                  <wp:docPr id="8" name="图片 8" descr="170986286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862861115"/>
                          <pic:cNvPicPr>
                            <a:picLocks noChangeAspect="1"/>
                          </pic:cNvPicPr>
                        </pic:nvPicPr>
                        <pic:blipFill>
                          <a:blip r:embed="rId11"/>
                          <a:stretch>
                            <a:fillRect/>
                          </a:stretch>
                        </pic:blipFill>
                        <pic:spPr>
                          <a:xfrm>
                            <a:off x="0" y="0"/>
                            <a:ext cx="3543300" cy="409194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）将楼梯底层设计成“长短跑”，让</w:t>
            </w:r>
            <w:proofErr w:type="gramStart"/>
            <w:r>
              <w:rPr>
                <w:rFonts w:ascii="Times New Roman" w:hAnsi="Times New Roman" w:hint="eastAsia"/>
                <w:bCs/>
                <w:color w:val="000000" w:themeColor="text1"/>
              </w:rPr>
              <w:t>第一跑</w:t>
            </w:r>
            <w:proofErr w:type="gramEnd"/>
            <w:r>
              <w:rPr>
                <w:rFonts w:ascii="Times New Roman" w:hAnsi="Times New Roman" w:hint="eastAsia"/>
                <w:bCs/>
                <w:color w:val="000000" w:themeColor="text1"/>
              </w:rPr>
              <w:t>的踏步数目多些，</w:t>
            </w:r>
            <w:proofErr w:type="gramStart"/>
            <w:r>
              <w:rPr>
                <w:rFonts w:ascii="Times New Roman" w:hAnsi="Times New Roman" w:hint="eastAsia"/>
                <w:bCs/>
                <w:color w:val="000000" w:themeColor="text1"/>
              </w:rPr>
              <w:t>第二跑踏步</w:t>
            </w:r>
            <w:proofErr w:type="gramEnd"/>
            <w:r>
              <w:rPr>
                <w:rFonts w:ascii="Times New Roman" w:hAnsi="Times New Roman" w:hint="eastAsia"/>
                <w:bCs/>
                <w:color w:val="000000" w:themeColor="text1"/>
              </w:rPr>
              <w:t>少些，利用踏步的多少来调节下部净空的高度。</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）增加室内外高差。</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）将上述两种方法结合，即降低底层中间平台下的地面标高，同时增加楼梯底层第一个梯段的踏步数量。</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）将底层采用单跑楼梯，这种方式多用于少雨地区的住宅建筑。</w:t>
            </w:r>
          </w:p>
          <w:p w:rsidR="00632199" w:rsidRDefault="00B24D04">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）取消平台梁，即平台板和梯段组合成一块折形板。</w:t>
            </w:r>
          </w:p>
          <w:p w:rsidR="00632199" w:rsidRDefault="00B24D04">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632199">
            <w:pPr>
              <w:wordWrap w:val="0"/>
              <w:autoSpaceDE w:val="0"/>
              <w:autoSpaceDN w:val="0"/>
              <w:spacing w:line="264" w:lineRule="auto"/>
              <w:jc w:val="left"/>
              <w:rPr>
                <w:rFonts w:ascii="Times New Roman" w:hAnsi="Times New Roman"/>
                <w:b/>
                <w:szCs w:val="24"/>
              </w:rPr>
            </w:pPr>
          </w:p>
          <w:p w:rsidR="00632199" w:rsidRDefault="00632199">
            <w:pPr>
              <w:wordWrap w:val="0"/>
              <w:autoSpaceDE w:val="0"/>
              <w:autoSpaceDN w:val="0"/>
              <w:spacing w:line="264" w:lineRule="auto"/>
              <w:jc w:val="left"/>
              <w:rPr>
                <w:rFonts w:ascii="Times New Roman" w:hAnsi="Times New Roman"/>
                <w:b/>
                <w:szCs w:val="24"/>
              </w:rPr>
            </w:pPr>
          </w:p>
          <w:p w:rsidR="00632199" w:rsidRDefault="00632199">
            <w:pPr>
              <w:wordWrap w:val="0"/>
              <w:autoSpaceDE w:val="0"/>
              <w:autoSpaceDN w:val="0"/>
              <w:spacing w:line="264" w:lineRule="auto"/>
              <w:jc w:val="left"/>
              <w:rPr>
                <w:rFonts w:ascii="Times New Roman" w:hAnsi="Times New Roman"/>
                <w:b/>
                <w:szCs w:val="24"/>
              </w:rPr>
            </w:pPr>
          </w:p>
          <w:p w:rsidR="00632199" w:rsidRDefault="00632199">
            <w:pPr>
              <w:wordWrap w:val="0"/>
              <w:autoSpaceDE w:val="0"/>
              <w:autoSpaceDN w:val="0"/>
              <w:spacing w:line="264" w:lineRule="auto"/>
              <w:jc w:val="left"/>
              <w:rPr>
                <w:rFonts w:ascii="Times New Roman" w:hAnsi="Times New Roman"/>
                <w:b/>
                <w:szCs w:val="24"/>
              </w:rPr>
            </w:pPr>
          </w:p>
          <w:p w:rsidR="00632199" w:rsidRDefault="00632199">
            <w:pPr>
              <w:wordWrap w:val="0"/>
              <w:autoSpaceDE w:val="0"/>
              <w:autoSpaceDN w:val="0"/>
              <w:spacing w:line="264" w:lineRule="auto"/>
              <w:jc w:val="left"/>
              <w:rPr>
                <w:rFonts w:ascii="Times New Roman" w:hAnsi="Times New Roman"/>
                <w:b/>
                <w:szCs w:val="24"/>
              </w:rPr>
            </w:pPr>
          </w:p>
          <w:p w:rsidR="00632199" w:rsidRDefault="00B24D04">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632199">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32199" w:rsidRDefault="00B24D04" w:rsidP="00D20A80">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楼梯尺寸的确定</w:t>
            </w:r>
            <w:r>
              <w:rPr>
                <w:rFonts w:ascii="Times New Roman" w:hAnsi="Times New Roman" w:hint="eastAsia"/>
                <w:b/>
                <w:color w:val="000000" w:themeColor="text1"/>
              </w:rPr>
              <w:t>。</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63219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632199" w:rsidRDefault="00B24D0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展示钢筋混凝土楼梯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现浇式钢筋混凝土楼梯的构造也有板式和梁板式之分。梯段水平投影长度不大于</w:t>
            </w:r>
            <w:r>
              <w:rPr>
                <w:rFonts w:ascii="Times New Roman" w:hAnsi="Times New Roman"/>
                <w:bCs/>
                <w:color w:val="000000" w:themeColor="text1"/>
              </w:rPr>
              <w:t>3m</w:t>
            </w:r>
            <w:r>
              <w:rPr>
                <w:rFonts w:ascii="Times New Roman" w:hAnsi="Times New Roman" w:hint="eastAsia"/>
                <w:bCs/>
                <w:color w:val="000000" w:themeColor="text1"/>
              </w:rPr>
              <w:t>宜采用板式楼梯。梯段水平投影长度大于</w:t>
            </w:r>
            <w:r>
              <w:rPr>
                <w:rFonts w:ascii="Times New Roman" w:hAnsi="Times New Roman"/>
                <w:bCs/>
                <w:color w:val="000000" w:themeColor="text1"/>
              </w:rPr>
              <w:t>3m</w:t>
            </w:r>
            <w:r>
              <w:rPr>
                <w:rFonts w:ascii="Times New Roman" w:hAnsi="Times New Roman" w:hint="eastAsia"/>
                <w:bCs/>
                <w:color w:val="000000" w:themeColor="text1"/>
              </w:rPr>
              <w:t>宜采用梁式楼梯。</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一、现浇板式梯段</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板式梯段是指楼梯段作为一块整板，斜搁在楼梯的平台梁上。平台梁之间的距离便是这块板的跨度，如图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5-7</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3083560"/>
                  <wp:effectExtent l="0" t="0" r="1270" b="10160"/>
                  <wp:docPr id="9" name="图片 9" descr="1709862957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862957065"/>
                          <pic:cNvPicPr>
                            <a:picLocks noChangeAspect="1"/>
                          </pic:cNvPicPr>
                        </pic:nvPicPr>
                        <pic:blipFill>
                          <a:blip r:embed="rId12"/>
                          <a:stretch>
                            <a:fillRect/>
                          </a:stretch>
                        </pic:blipFill>
                        <pic:spPr>
                          <a:xfrm>
                            <a:off x="0" y="0"/>
                            <a:ext cx="3549650" cy="3083560"/>
                          </a:xfrm>
                          <a:prstGeom prst="rect">
                            <a:avLst/>
                          </a:prstGeom>
                        </pic:spPr>
                      </pic:pic>
                    </a:graphicData>
                  </a:graphic>
                </wp:inline>
              </w:drawing>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50285" cy="1651635"/>
                  <wp:effectExtent l="0" t="0" r="635" b="9525"/>
                  <wp:docPr id="10" name="图片 10" descr="1709863017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863017554"/>
                          <pic:cNvPicPr>
                            <a:picLocks noChangeAspect="1"/>
                          </pic:cNvPicPr>
                        </pic:nvPicPr>
                        <pic:blipFill>
                          <a:blip r:embed="rId13"/>
                          <a:stretch>
                            <a:fillRect/>
                          </a:stretch>
                        </pic:blipFill>
                        <pic:spPr>
                          <a:xfrm>
                            <a:off x="0" y="0"/>
                            <a:ext cx="3550285" cy="1651635"/>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二、现浇梁板式楼梯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当梯段较宽或楼梯负载较大时，采用板式梯段往往不经济，须增加梯段斜梁（简称梯梁）以承受板的荷载，并将荷载传给平台梁，这种梯段称为梁板式梯段。</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梁板式梯段在结构布置上有双梁布置和单梁布置之分。</w:t>
            </w:r>
            <w:proofErr w:type="gramStart"/>
            <w:r>
              <w:rPr>
                <w:rFonts w:ascii="Times New Roman" w:hAnsi="Times New Roman" w:hint="eastAsia"/>
                <w:bCs/>
                <w:color w:val="000000" w:themeColor="text1"/>
              </w:rPr>
              <w:t>梯梁在</w:t>
            </w:r>
            <w:proofErr w:type="gramEnd"/>
            <w:r>
              <w:rPr>
                <w:rFonts w:ascii="Times New Roman" w:hAnsi="Times New Roman" w:hint="eastAsia"/>
                <w:bCs/>
                <w:color w:val="000000" w:themeColor="text1"/>
              </w:rPr>
              <w:t>板下部的称正梁式梯段，</w:t>
            </w:r>
            <w:proofErr w:type="gramStart"/>
            <w:r>
              <w:rPr>
                <w:rFonts w:ascii="Times New Roman" w:hAnsi="Times New Roman" w:hint="eastAsia"/>
                <w:bCs/>
                <w:color w:val="000000" w:themeColor="text1"/>
              </w:rPr>
              <w:t>将梯梁反向</w:t>
            </w:r>
            <w:proofErr w:type="gramEnd"/>
            <w:r>
              <w:rPr>
                <w:rFonts w:ascii="Times New Roman" w:hAnsi="Times New Roman" w:hint="eastAsia"/>
                <w:bCs/>
                <w:color w:val="000000" w:themeColor="text1"/>
              </w:rPr>
              <w:t>上面称为反梁式梯段，如图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5-8</w:t>
            </w:r>
            <w:r>
              <w:rPr>
                <w:rFonts w:ascii="Times New Roman" w:hAnsi="Times New Roman" w:hint="eastAsia"/>
                <w:bCs/>
                <w:color w:val="000000" w:themeColor="text1"/>
              </w:rPr>
              <w:t>所示。</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在梁板式结构中，单梁式楼梯是近年来公共建筑中采用较多的一种结构形式。这种楼梯的每个梯段由</w:t>
            </w:r>
            <w:proofErr w:type="gramStart"/>
            <w:r>
              <w:rPr>
                <w:rFonts w:ascii="Times New Roman" w:hAnsi="Times New Roman" w:hint="eastAsia"/>
                <w:bCs/>
                <w:color w:val="000000" w:themeColor="text1"/>
              </w:rPr>
              <w:t>一根梯梁支承</w:t>
            </w:r>
            <w:proofErr w:type="gramEnd"/>
            <w:r>
              <w:rPr>
                <w:rFonts w:ascii="Times New Roman" w:hAnsi="Times New Roman" w:hint="eastAsia"/>
                <w:bCs/>
                <w:color w:val="000000" w:themeColor="text1"/>
              </w:rPr>
              <w:t>踏步。</w:t>
            </w:r>
            <w:proofErr w:type="gramStart"/>
            <w:r>
              <w:rPr>
                <w:rFonts w:ascii="Times New Roman" w:hAnsi="Times New Roman" w:hint="eastAsia"/>
                <w:bCs/>
                <w:color w:val="000000" w:themeColor="text1"/>
              </w:rPr>
              <w:t>梯梁布置</w:t>
            </w:r>
            <w:proofErr w:type="gramEnd"/>
            <w:r>
              <w:rPr>
                <w:rFonts w:ascii="Times New Roman" w:hAnsi="Times New Roman" w:hint="eastAsia"/>
                <w:bCs/>
                <w:color w:val="000000" w:themeColor="text1"/>
              </w:rPr>
              <w:t>有两种方式，一种</w:t>
            </w:r>
            <w:proofErr w:type="gramStart"/>
            <w:r>
              <w:rPr>
                <w:rFonts w:ascii="Times New Roman" w:hAnsi="Times New Roman" w:hint="eastAsia"/>
                <w:bCs/>
                <w:color w:val="000000" w:themeColor="text1"/>
              </w:rPr>
              <w:t>是单梁悬臂</w:t>
            </w:r>
            <w:proofErr w:type="gramEnd"/>
            <w:r>
              <w:rPr>
                <w:rFonts w:ascii="Times New Roman" w:hAnsi="Times New Roman" w:hint="eastAsia"/>
                <w:bCs/>
                <w:color w:val="000000" w:themeColor="text1"/>
              </w:rPr>
              <w:t>式楼梯，另一种是</w:t>
            </w:r>
            <w:proofErr w:type="gramStart"/>
            <w:r>
              <w:rPr>
                <w:rFonts w:ascii="Times New Roman" w:hAnsi="Times New Roman" w:hint="eastAsia"/>
                <w:bCs/>
                <w:color w:val="000000" w:themeColor="text1"/>
              </w:rPr>
              <w:t>单梁挑</w:t>
            </w:r>
            <w:proofErr w:type="gramEnd"/>
            <w:r>
              <w:rPr>
                <w:rFonts w:ascii="Times New Roman" w:hAnsi="Times New Roman" w:hint="eastAsia"/>
                <w:bCs/>
                <w:color w:val="000000" w:themeColor="text1"/>
              </w:rPr>
              <w:t>板式楼梯。</w:t>
            </w:r>
            <w:proofErr w:type="gramStart"/>
            <w:r>
              <w:rPr>
                <w:rFonts w:ascii="Times New Roman" w:hAnsi="Times New Roman" w:hint="eastAsia"/>
                <w:bCs/>
                <w:color w:val="000000" w:themeColor="text1"/>
              </w:rPr>
              <w:t>单梁楼梯</w:t>
            </w:r>
            <w:proofErr w:type="gramEnd"/>
            <w:r>
              <w:rPr>
                <w:rFonts w:ascii="Times New Roman" w:hAnsi="Times New Roman" w:hint="eastAsia"/>
                <w:bCs/>
                <w:color w:val="000000" w:themeColor="text1"/>
              </w:rPr>
              <w:t>受力复杂，</w:t>
            </w:r>
            <w:proofErr w:type="gramStart"/>
            <w:r>
              <w:rPr>
                <w:rFonts w:ascii="Times New Roman" w:hAnsi="Times New Roman" w:hint="eastAsia"/>
                <w:bCs/>
                <w:color w:val="000000" w:themeColor="text1"/>
              </w:rPr>
              <w:t>梯梁不仅</w:t>
            </w:r>
            <w:proofErr w:type="gramEnd"/>
            <w:r>
              <w:rPr>
                <w:rFonts w:ascii="Times New Roman" w:hAnsi="Times New Roman" w:hint="eastAsia"/>
                <w:bCs/>
                <w:color w:val="000000" w:themeColor="text1"/>
              </w:rPr>
              <w:t>受弯，而且受扭；但这种楼梯外形轻巧、美观，常为建筑空间造型所采用。</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3292475"/>
                  <wp:effectExtent l="0" t="0" r="4445" b="14605"/>
                  <wp:docPr id="11" name="图片 11" descr="170986304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863040831"/>
                          <pic:cNvPicPr>
                            <a:picLocks noChangeAspect="1"/>
                          </pic:cNvPicPr>
                        </pic:nvPicPr>
                        <pic:blipFill>
                          <a:blip r:embed="rId14"/>
                          <a:stretch>
                            <a:fillRect/>
                          </a:stretch>
                        </pic:blipFill>
                        <pic:spPr>
                          <a:xfrm>
                            <a:off x="0" y="0"/>
                            <a:ext cx="3546475" cy="3292475"/>
                          </a:xfrm>
                          <a:prstGeom prst="rect">
                            <a:avLst/>
                          </a:prstGeom>
                        </pic:spPr>
                      </pic:pic>
                    </a:graphicData>
                  </a:graphic>
                </wp:inline>
              </w:drawing>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2413000"/>
                  <wp:effectExtent l="0" t="0" r="2540" b="10160"/>
                  <wp:docPr id="12" name="图片 12" descr="1709863088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863088947"/>
                          <pic:cNvPicPr>
                            <a:picLocks noChangeAspect="1"/>
                          </pic:cNvPicPr>
                        </pic:nvPicPr>
                        <pic:blipFill>
                          <a:blip r:embed="rId15"/>
                          <a:stretch>
                            <a:fillRect/>
                          </a:stretch>
                        </pic:blipFill>
                        <pic:spPr>
                          <a:xfrm>
                            <a:off x="0" y="0"/>
                            <a:ext cx="3548380" cy="241300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三、预制</w:t>
            </w:r>
            <w:proofErr w:type="gramStart"/>
            <w:r>
              <w:rPr>
                <w:rFonts w:ascii="Times New Roman" w:hAnsi="Times New Roman" w:hint="eastAsia"/>
                <w:b/>
                <w:color w:val="000000" w:themeColor="text1"/>
              </w:rPr>
              <w:t>装配梁承式</w:t>
            </w:r>
            <w:proofErr w:type="gramEnd"/>
            <w:r>
              <w:rPr>
                <w:rFonts w:ascii="Times New Roman" w:hAnsi="Times New Roman" w:hint="eastAsia"/>
                <w:b/>
                <w:color w:val="000000" w:themeColor="text1"/>
              </w:rPr>
              <w:t>钢筋混凝土楼梯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钢筋混凝土楼梯具有坚固耐久、节约木材、防火性能好、可塑性强等优点，得到广泛应用。按其施工方式可分为预制装配式和现浇整体式。预制装配式有利于节约模板、提高施工速度，使用较为普通。</w:t>
            </w:r>
          </w:p>
          <w:p w:rsidR="00632199" w:rsidRDefault="00B24D04" w:rsidP="0026110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w:t>
            </w:r>
            <w:proofErr w:type="gramStart"/>
            <w:r>
              <w:rPr>
                <w:rFonts w:ascii="Times New Roman" w:hAnsi="Times New Roman" w:hint="eastAsia"/>
                <w:bCs/>
                <w:color w:val="000000" w:themeColor="text1"/>
              </w:rPr>
              <w:t>装配梁承式</w:t>
            </w:r>
            <w:proofErr w:type="gramEnd"/>
            <w:r>
              <w:rPr>
                <w:rFonts w:ascii="Times New Roman" w:hAnsi="Times New Roman" w:hint="eastAsia"/>
                <w:bCs/>
                <w:color w:val="000000" w:themeColor="text1"/>
              </w:rPr>
              <w:t>钢筋混凝土楼梯系指梯段由平台梁支承的楼梯构造方式。预制构件可按梯段（</w:t>
            </w:r>
            <w:proofErr w:type="gramStart"/>
            <w:r>
              <w:rPr>
                <w:rFonts w:ascii="Times New Roman" w:hAnsi="Times New Roman" w:hint="eastAsia"/>
                <w:bCs/>
                <w:color w:val="000000" w:themeColor="text1"/>
              </w:rPr>
              <w:t>板式或梁板式</w:t>
            </w:r>
            <w:proofErr w:type="gramEnd"/>
            <w:r>
              <w:rPr>
                <w:rFonts w:ascii="Times New Roman" w:hAnsi="Times New Roman" w:hint="eastAsia"/>
                <w:bCs/>
                <w:color w:val="000000" w:themeColor="text1"/>
              </w:rPr>
              <w:t>梯段）、平台梁、平台板三部分进行划分，如图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5-10</w:t>
            </w:r>
            <w:r>
              <w:rPr>
                <w:rFonts w:ascii="Times New Roman" w:hAnsi="Times New Roman" w:hint="eastAsia"/>
                <w:bCs/>
                <w:color w:val="000000" w:themeColor="text1"/>
              </w:rPr>
              <w:t>所示。预制装配式钢筋混凝土楼梯按其构造方式可</w:t>
            </w:r>
            <w:proofErr w:type="gramStart"/>
            <w:r>
              <w:rPr>
                <w:rFonts w:ascii="Times New Roman" w:hAnsi="Times New Roman" w:hint="eastAsia"/>
                <w:bCs/>
                <w:color w:val="000000" w:themeColor="text1"/>
              </w:rPr>
              <w:t>分为梁承式</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墙承式</w:t>
            </w:r>
            <w:proofErr w:type="gramEnd"/>
            <w:r>
              <w:rPr>
                <w:rFonts w:ascii="Times New Roman" w:hAnsi="Times New Roman" w:hint="eastAsia"/>
                <w:bCs/>
                <w:color w:val="000000" w:themeColor="text1"/>
              </w:rPr>
              <w:t>和墙悬臂式等类型。</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2487930"/>
                  <wp:effectExtent l="0" t="0" r="3175" b="11430"/>
                  <wp:docPr id="13" name="图片 13" descr="1709863117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863117064"/>
                          <pic:cNvPicPr>
                            <a:picLocks noChangeAspect="1"/>
                          </pic:cNvPicPr>
                        </pic:nvPicPr>
                        <pic:blipFill>
                          <a:blip r:embed="rId16"/>
                          <a:stretch>
                            <a:fillRect/>
                          </a:stretch>
                        </pic:blipFill>
                        <pic:spPr>
                          <a:xfrm>
                            <a:off x="0" y="0"/>
                            <a:ext cx="3547745" cy="248793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（一）梯段</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梁板式梯段</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梁板式</w:t>
            </w:r>
            <w:proofErr w:type="gramStart"/>
            <w:r>
              <w:rPr>
                <w:rFonts w:ascii="Times New Roman" w:hAnsi="Times New Roman" w:hint="eastAsia"/>
                <w:bCs/>
                <w:color w:val="000000" w:themeColor="text1"/>
              </w:rPr>
              <w:t>梯段由梯斜梁</w:t>
            </w:r>
            <w:proofErr w:type="gramEnd"/>
            <w:r>
              <w:rPr>
                <w:rFonts w:ascii="Times New Roman" w:hAnsi="Times New Roman" w:hint="eastAsia"/>
                <w:bCs/>
                <w:color w:val="000000" w:themeColor="text1"/>
              </w:rPr>
              <w:t>和踏步板组成。一般在踏步板两端各设一根梯斜梁，踏步板支承在梯斜梁上。由于构件小型化，不需大型起重设备即可安装，施工简便。</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）踏步板：踏步板断面形式有一字形、</w:t>
            </w:r>
            <w:r>
              <w:rPr>
                <w:rFonts w:ascii="Times New Roman" w:hAnsi="Times New Roman"/>
                <w:bCs/>
                <w:color w:val="000000" w:themeColor="text1"/>
              </w:rPr>
              <w:t>L</w:t>
            </w:r>
            <w:r>
              <w:rPr>
                <w:rFonts w:ascii="Times New Roman" w:hAnsi="Times New Roman" w:hint="eastAsia"/>
                <w:bCs/>
                <w:color w:val="000000" w:themeColor="text1"/>
              </w:rPr>
              <w:t>形、三角形等，如图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5-11</w:t>
            </w:r>
            <w:r>
              <w:rPr>
                <w:rFonts w:ascii="Times New Roman" w:hAnsi="Times New Roman" w:hint="eastAsia"/>
                <w:bCs/>
                <w:color w:val="000000" w:themeColor="text1"/>
              </w:rPr>
              <w:t>所示。</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124200" cy="2049780"/>
                  <wp:effectExtent l="0" t="0" r="0" b="7620"/>
                  <wp:docPr id="14" name="图片 14" descr="170986317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863171804"/>
                          <pic:cNvPicPr>
                            <a:picLocks noChangeAspect="1"/>
                          </pic:cNvPicPr>
                        </pic:nvPicPr>
                        <pic:blipFill>
                          <a:blip r:embed="rId17"/>
                          <a:stretch>
                            <a:fillRect/>
                          </a:stretch>
                        </pic:blipFill>
                        <pic:spPr>
                          <a:xfrm>
                            <a:off x="0" y="0"/>
                            <a:ext cx="3124200" cy="204978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）梯斜梁：用于搁置</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字形、</w:t>
            </w:r>
            <w:r>
              <w:rPr>
                <w:rFonts w:ascii="Times New Roman" w:hAnsi="Times New Roman"/>
                <w:bCs/>
                <w:color w:val="000000" w:themeColor="text1"/>
              </w:rPr>
              <w:t>L</w:t>
            </w:r>
            <w:r>
              <w:rPr>
                <w:rFonts w:ascii="Times New Roman" w:hAnsi="Times New Roman" w:hint="eastAsia"/>
                <w:bCs/>
                <w:color w:val="000000" w:themeColor="text1"/>
              </w:rPr>
              <w:t>形断面踏步板的梯斜梁为锯齿形变断面构件。用于搁置三角形断面踏步板的梯斜梁为等断面构件，如图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5-12</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511300"/>
                  <wp:effectExtent l="0" t="0" r="3175" b="12700"/>
                  <wp:docPr id="15" name="图片 15" descr="170986319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863192324"/>
                          <pic:cNvPicPr>
                            <a:picLocks noChangeAspect="1"/>
                          </pic:cNvPicPr>
                        </pic:nvPicPr>
                        <pic:blipFill>
                          <a:blip r:embed="rId18"/>
                          <a:stretch>
                            <a:fillRect/>
                          </a:stretch>
                        </pic:blipFill>
                        <pic:spPr>
                          <a:xfrm>
                            <a:off x="0" y="0"/>
                            <a:ext cx="3547745" cy="151130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板式梯段</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板式梯段为整块或数块带踏步条板，如图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5-13</w:t>
            </w:r>
            <w:r>
              <w:rPr>
                <w:rFonts w:ascii="Times New Roman" w:hAnsi="Times New Roman" w:hint="eastAsia"/>
                <w:bCs/>
                <w:color w:val="000000" w:themeColor="text1"/>
              </w:rPr>
              <w:t>所示。</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（二）平台梁</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为了便于支承梯斜梁或梯段板，平衡梯段水平分力并减少平台梁所占结构空间，一般将平台梁做成</w:t>
            </w:r>
            <w:r>
              <w:rPr>
                <w:rFonts w:ascii="Times New Roman" w:hAnsi="Times New Roman"/>
                <w:bCs/>
                <w:color w:val="000000" w:themeColor="text1"/>
              </w:rPr>
              <w:t>L</w:t>
            </w:r>
            <w:r>
              <w:rPr>
                <w:rFonts w:ascii="Times New Roman" w:hAnsi="Times New Roman" w:hint="eastAsia"/>
                <w:bCs/>
                <w:color w:val="000000" w:themeColor="text1"/>
              </w:rPr>
              <w:t>形断面，平台梁断面尺寸如图</w:t>
            </w:r>
            <w:r>
              <w:rPr>
                <w:rFonts w:ascii="Times New Roman" w:hAnsi="Times New Roman"/>
                <w:bCs/>
                <w:color w:val="000000" w:themeColor="text1"/>
              </w:rPr>
              <w:t>2-5-14</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553845"/>
                  <wp:effectExtent l="0" t="0" r="3175" b="635"/>
                  <wp:docPr id="16" name="图片 16" descr="1709863217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863217862"/>
                          <pic:cNvPicPr>
                            <a:picLocks noChangeAspect="1"/>
                          </pic:cNvPicPr>
                        </pic:nvPicPr>
                        <pic:blipFill>
                          <a:blip r:embed="rId19"/>
                          <a:stretch>
                            <a:fillRect/>
                          </a:stretch>
                        </pic:blipFill>
                        <pic:spPr>
                          <a:xfrm>
                            <a:off x="0" y="0"/>
                            <a:ext cx="3547745" cy="1553845"/>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（三）平台板</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平台板可根据需要采用钢筋混凝土空心板、槽板或平板。图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5-15</w:t>
            </w:r>
            <w:r>
              <w:rPr>
                <w:rFonts w:ascii="Times New Roman" w:hAnsi="Times New Roman" w:hint="eastAsia"/>
                <w:bCs/>
                <w:color w:val="000000" w:themeColor="text1"/>
              </w:rPr>
              <w:t>所示为平台板布置方式。</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2856230"/>
                  <wp:effectExtent l="0" t="0" r="3175" b="8890"/>
                  <wp:docPr id="17" name="图片 17" descr="170986324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863240493"/>
                          <pic:cNvPicPr>
                            <a:picLocks noChangeAspect="1"/>
                          </pic:cNvPicPr>
                        </pic:nvPicPr>
                        <pic:blipFill>
                          <a:blip r:embed="rId20"/>
                          <a:stretch>
                            <a:fillRect/>
                          </a:stretch>
                        </pic:blipFill>
                        <pic:spPr>
                          <a:xfrm>
                            <a:off x="0" y="0"/>
                            <a:ext cx="3547745" cy="285623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（四）构件连接构造</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踏步板与梯斜梁连接</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一般在梯斜梁支承踏步板处用水泥砂浆座浆连接。如需加强，可在梯斜梁上预埋插筋，与踏步板支承端预留孔插接，用高标号水泥砂浆填实。</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梯斜梁或梯段板与平台梁连接</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在支座</w:t>
            </w:r>
            <w:proofErr w:type="gramStart"/>
            <w:r>
              <w:rPr>
                <w:rFonts w:ascii="Times New Roman" w:hAnsi="Times New Roman" w:hint="eastAsia"/>
                <w:bCs/>
                <w:color w:val="000000" w:themeColor="text1"/>
              </w:rPr>
              <w:t>处除了</w:t>
            </w:r>
            <w:proofErr w:type="gramEnd"/>
            <w:r>
              <w:rPr>
                <w:rFonts w:ascii="Times New Roman" w:hAnsi="Times New Roman" w:hint="eastAsia"/>
                <w:bCs/>
                <w:color w:val="000000" w:themeColor="text1"/>
              </w:rPr>
              <w:t>用水泥砂浆座浆外，应在连接端预埋钢板进行焊接。</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3.</w:t>
            </w:r>
            <w:r>
              <w:rPr>
                <w:rFonts w:ascii="Times New Roman" w:hAnsi="Times New Roman"/>
                <w:b/>
                <w:color w:val="000000" w:themeColor="text1"/>
              </w:rPr>
              <w:t>梯斜梁或梯段板</w:t>
            </w:r>
            <w:proofErr w:type="gramStart"/>
            <w:r>
              <w:rPr>
                <w:rFonts w:ascii="Times New Roman" w:hAnsi="Times New Roman"/>
                <w:b/>
                <w:color w:val="000000" w:themeColor="text1"/>
              </w:rPr>
              <w:t>与梯基连接</w:t>
            </w:r>
            <w:proofErr w:type="gramEnd"/>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在楼梯底层起步处，梯斜梁或梯段板下</w:t>
            </w:r>
            <w:proofErr w:type="gramStart"/>
            <w:r>
              <w:rPr>
                <w:rFonts w:ascii="Times New Roman" w:hAnsi="Times New Roman" w:hint="eastAsia"/>
                <w:bCs/>
                <w:color w:val="000000" w:themeColor="text1"/>
              </w:rPr>
              <w:t>应做梯基</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梯基常用</w:t>
            </w:r>
            <w:proofErr w:type="gramEnd"/>
            <w:r>
              <w:rPr>
                <w:rFonts w:ascii="Times New Roman" w:hAnsi="Times New Roman" w:hint="eastAsia"/>
                <w:bCs/>
                <w:color w:val="000000" w:themeColor="text1"/>
              </w:rPr>
              <w:t>砖或混凝土，也可用平台梁代替梯基。但需注意该平台梁无梯段处与地坪的关系。构件连接构造如图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5-16</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665730" cy="1893570"/>
                  <wp:effectExtent l="0" t="0" r="1270" b="11430"/>
                  <wp:docPr id="18" name="图片 18" descr="1709863274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863274999"/>
                          <pic:cNvPicPr>
                            <a:picLocks noChangeAspect="1"/>
                          </pic:cNvPicPr>
                        </pic:nvPicPr>
                        <pic:blipFill>
                          <a:blip r:embed="rId21"/>
                          <a:stretch>
                            <a:fillRect/>
                          </a:stretch>
                        </pic:blipFill>
                        <pic:spPr>
                          <a:xfrm>
                            <a:off x="0" y="0"/>
                            <a:ext cx="2665730" cy="189357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四、预制</w:t>
            </w:r>
            <w:proofErr w:type="gramStart"/>
            <w:r>
              <w:rPr>
                <w:rFonts w:ascii="Times New Roman" w:hAnsi="Times New Roman" w:hint="eastAsia"/>
                <w:b/>
                <w:color w:val="000000" w:themeColor="text1"/>
              </w:rPr>
              <w:t>装配墙承式</w:t>
            </w:r>
            <w:proofErr w:type="gramEnd"/>
            <w:r>
              <w:rPr>
                <w:rFonts w:ascii="Times New Roman" w:hAnsi="Times New Roman" w:hint="eastAsia"/>
                <w:b/>
                <w:color w:val="000000" w:themeColor="text1"/>
              </w:rPr>
              <w:t>钢筋混凝土楼梯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w:t>
            </w:r>
            <w:proofErr w:type="gramStart"/>
            <w:r>
              <w:rPr>
                <w:rFonts w:ascii="Times New Roman" w:hAnsi="Times New Roman" w:hint="eastAsia"/>
                <w:bCs/>
                <w:color w:val="000000" w:themeColor="text1"/>
              </w:rPr>
              <w:t>装配墙承式</w:t>
            </w:r>
            <w:proofErr w:type="gramEnd"/>
            <w:r>
              <w:rPr>
                <w:rFonts w:ascii="Times New Roman" w:hAnsi="Times New Roman" w:hint="eastAsia"/>
                <w:bCs/>
                <w:color w:val="000000" w:themeColor="text1"/>
              </w:rPr>
              <w:t>钢筋混凝土楼梯系指预制钢筋混凝土踏步板直接搁置在墙上的一种楼梯形式，其踏步板一般采用</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字形、</w:t>
            </w:r>
            <w:r>
              <w:rPr>
                <w:rFonts w:ascii="Times New Roman" w:hAnsi="Times New Roman"/>
                <w:bCs/>
                <w:color w:val="000000" w:themeColor="text1"/>
              </w:rPr>
              <w:t>L</w:t>
            </w:r>
            <w:r>
              <w:rPr>
                <w:rFonts w:ascii="Times New Roman" w:hAnsi="Times New Roman" w:hint="eastAsia"/>
                <w:bCs/>
                <w:color w:val="000000" w:themeColor="text1"/>
              </w:rPr>
              <w:t>形断面。</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楼梯由于在梯段之间有墙，搬运家具不方便，也阻挡视线，上、下人流易相撞。通常在中间墙上开设观察口，以使上、下人流视线流通。也可将中间墙两端靠平台部分局部收进，以使空间通透，有利于改善视线和搬运家具物品。但这种方式对抗震不利，施工也较麻烦（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5-17</w:t>
            </w:r>
            <w:r>
              <w:rPr>
                <w:rFonts w:ascii="Times New Roman" w:hAnsi="Times New Roman" w:hint="eastAsia"/>
                <w:bCs/>
                <w:color w:val="000000" w:themeColor="text1"/>
              </w:rPr>
              <w:t>）。</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五、预制装配墙悬臂式钢筋混凝土楼梯</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预制装配墙悬臂式钢筋混凝土楼梯系指预制钢筋混凝土踏步板</w:t>
            </w:r>
            <w:proofErr w:type="gramStart"/>
            <w:r>
              <w:rPr>
                <w:rFonts w:ascii="Times New Roman" w:hAnsi="Times New Roman" w:hint="eastAsia"/>
                <w:bCs/>
                <w:color w:val="000000" w:themeColor="text1"/>
              </w:rPr>
              <w:t>一端嵌固于</w:t>
            </w:r>
            <w:proofErr w:type="gramEnd"/>
            <w:r>
              <w:rPr>
                <w:rFonts w:ascii="Times New Roman" w:hAnsi="Times New Roman" w:hint="eastAsia"/>
                <w:bCs/>
                <w:color w:val="000000" w:themeColor="text1"/>
              </w:rPr>
              <w:t>楼梯间侧墙上，另一端凌空悬挑的楼梯形式（图</w:t>
            </w:r>
            <w:r>
              <w:rPr>
                <w:rFonts w:ascii="Times New Roman" w:hAnsi="Times New Roman"/>
                <w:bCs/>
                <w:color w:val="000000" w:themeColor="text1"/>
              </w:rPr>
              <w:t>2-5-18</w:t>
            </w:r>
            <w:r>
              <w:rPr>
                <w:rFonts w:ascii="Times New Roman" w:hAnsi="Times New Roman" w:hint="eastAsia"/>
                <w:bCs/>
                <w:color w:val="000000" w:themeColor="text1"/>
              </w:rPr>
              <w:t>）。</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120265" cy="2965450"/>
                  <wp:effectExtent l="0" t="0" r="13335" b="6350"/>
                  <wp:docPr id="19" name="图片 19" descr="170986330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863301490"/>
                          <pic:cNvPicPr>
                            <a:picLocks noChangeAspect="1"/>
                          </pic:cNvPicPr>
                        </pic:nvPicPr>
                        <pic:blipFill>
                          <a:blip r:embed="rId22"/>
                          <a:stretch>
                            <a:fillRect/>
                          </a:stretch>
                        </pic:blipFill>
                        <pic:spPr>
                          <a:xfrm>
                            <a:off x="0" y="0"/>
                            <a:ext cx="2120265" cy="2965450"/>
                          </a:xfrm>
                          <a:prstGeom prst="rect">
                            <a:avLst/>
                          </a:prstGeom>
                        </pic:spPr>
                      </pic:pic>
                    </a:graphicData>
                  </a:graphic>
                </wp:inline>
              </w:drawing>
            </w:r>
          </w:p>
          <w:p w:rsidR="00632199" w:rsidRDefault="00B24D04">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这种楼梯的优点是楼梯间空间轻巧空透，结构占空间少，可以节约平台梁等构件材料。但其楼梯间整体刚度极差，不能用于有抗震设防要求的地区。其</w:t>
            </w:r>
            <w:proofErr w:type="gramStart"/>
            <w:r>
              <w:rPr>
                <w:rFonts w:ascii="Times New Roman" w:hAnsi="Times New Roman" w:hint="eastAsia"/>
                <w:bCs/>
                <w:color w:val="000000" w:themeColor="text1"/>
              </w:rPr>
              <w:t>用于嵌固踏步</w:t>
            </w:r>
            <w:proofErr w:type="gramEnd"/>
            <w:r>
              <w:rPr>
                <w:rFonts w:ascii="Times New Roman" w:hAnsi="Times New Roman" w:hint="eastAsia"/>
                <w:bCs/>
                <w:color w:val="000000" w:themeColor="text1"/>
              </w:rPr>
              <w:t>板的墙体厚度</w:t>
            </w:r>
            <w:r w:rsidR="0026110A" w:rsidRPr="0026110A">
              <w:rPr>
                <w:rFonts w:ascii="Times New Roman" w:hAnsi="Times New Roman" w:hint="eastAsia"/>
                <w:bCs/>
                <w:color w:val="000000" w:themeColor="text1"/>
              </w:rPr>
              <w:t>≮</w:t>
            </w:r>
            <w:r>
              <w:rPr>
                <w:rFonts w:ascii="Times New Roman" w:hAnsi="Times New Roman"/>
                <w:bCs/>
                <w:color w:val="000000" w:themeColor="text1"/>
              </w:rPr>
              <w:t>240mm</w:t>
            </w:r>
            <w:r>
              <w:rPr>
                <w:rFonts w:ascii="Times New Roman" w:hAnsi="Times New Roman" w:hint="eastAsia"/>
                <w:bCs/>
                <w:color w:val="000000" w:themeColor="text1"/>
              </w:rPr>
              <w:t>，砌墙砖的标号</w:t>
            </w:r>
            <w:r w:rsidR="003F0AEB" w:rsidRPr="003F0AEB">
              <w:rPr>
                <w:rFonts w:ascii="Times New Roman" w:hAnsi="Times New Roman" w:hint="eastAsia"/>
                <w:bCs/>
                <w:color w:val="000000" w:themeColor="text1"/>
              </w:rPr>
              <w:t>≮</w:t>
            </w:r>
            <w:r>
              <w:rPr>
                <w:rFonts w:ascii="Times New Roman" w:hAnsi="Times New Roman"/>
                <w:bCs/>
                <w:color w:val="000000" w:themeColor="text1"/>
              </w:rPr>
              <w:t>MU10</w:t>
            </w:r>
            <w:r>
              <w:rPr>
                <w:rFonts w:ascii="Times New Roman" w:hAnsi="Times New Roman" w:hint="eastAsia"/>
                <w:bCs/>
                <w:color w:val="000000" w:themeColor="text1"/>
              </w:rPr>
              <w:t>，砌筑砂浆标号</w:t>
            </w:r>
            <w:r w:rsidR="003F0AEB" w:rsidRPr="003F0AEB">
              <w:rPr>
                <w:rFonts w:ascii="Times New Roman" w:hAnsi="Times New Roman" w:hint="eastAsia"/>
                <w:bCs/>
                <w:color w:val="000000" w:themeColor="text1"/>
              </w:rPr>
              <w:t>≮</w:t>
            </w:r>
            <w:r>
              <w:rPr>
                <w:rFonts w:ascii="Times New Roman" w:hAnsi="Times New Roman"/>
                <w:bCs/>
                <w:color w:val="000000" w:themeColor="text1"/>
              </w:rPr>
              <w:t>M5</w:t>
            </w:r>
            <w:r>
              <w:rPr>
                <w:rFonts w:ascii="Times New Roman" w:hAnsi="Times New Roman" w:hint="eastAsia"/>
                <w:bCs/>
                <w:color w:val="000000" w:themeColor="text1"/>
              </w:rPr>
              <w:t>，踏步板悬挑长度一般</w:t>
            </w:r>
            <w:r w:rsidR="003F0AEB" w:rsidRPr="003F0AEB">
              <w:rPr>
                <w:rFonts w:ascii="Times New Roman" w:hAnsi="Times New Roman" w:hint="eastAsia"/>
                <w:bCs/>
                <w:color w:val="000000" w:themeColor="text1"/>
              </w:rPr>
              <w:t>≯</w:t>
            </w:r>
            <w:r>
              <w:rPr>
                <w:rFonts w:ascii="Times New Roman" w:hAnsi="Times New Roman"/>
                <w:bCs/>
                <w:color w:val="000000" w:themeColor="text1"/>
              </w:rPr>
              <w:t>1800mm</w:t>
            </w:r>
            <w:r>
              <w:rPr>
                <w:rFonts w:ascii="Times New Roman" w:hAnsi="Times New Roman" w:hint="eastAsia"/>
                <w:bCs/>
                <w:color w:val="000000" w:themeColor="text1"/>
              </w:rPr>
              <w:t>，以保证</w:t>
            </w:r>
            <w:proofErr w:type="gramStart"/>
            <w:r>
              <w:rPr>
                <w:rFonts w:ascii="Times New Roman" w:hAnsi="Times New Roman" w:hint="eastAsia"/>
                <w:bCs/>
                <w:color w:val="000000" w:themeColor="text1"/>
              </w:rPr>
              <w:t>嵌固端</w:t>
            </w:r>
            <w:proofErr w:type="gramEnd"/>
            <w:r>
              <w:rPr>
                <w:rFonts w:ascii="Times New Roman" w:hAnsi="Times New Roman" w:hint="eastAsia"/>
                <w:bCs/>
                <w:color w:val="000000" w:themeColor="text1"/>
              </w:rPr>
              <w:t>牢固。</w:t>
            </w:r>
          </w:p>
          <w:p w:rsidR="00632199" w:rsidRDefault="00B24D04">
            <w:pPr>
              <w:wordWrap w:val="0"/>
              <w:autoSpaceDE w:val="0"/>
              <w:autoSpaceDN w:val="0"/>
              <w:rPr>
                <w:rFonts w:ascii="Times New Roman" w:hAnsi="Times New Roman"/>
                <w:szCs w:val="24"/>
              </w:rPr>
            </w:pPr>
            <w:r>
              <w:rPr>
                <w:rFonts w:ascii="宋体" w:hAnsi="宋体" w:cs="宋体" w:hint="eastAsia"/>
                <w:b/>
                <w:bCs/>
                <w:color w:val="538135"/>
                <w:szCs w:val="21"/>
                <w:lang w:bidi="ar"/>
              </w:rPr>
              <w:lastRenderedPageBreak/>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通过教师讲解，了解钢筋混凝土楼梯的基本理论知识。</w:t>
            </w:r>
          </w:p>
        </w:tc>
      </w:tr>
      <w:tr w:rsidR="0063219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32199" w:rsidRDefault="00B24D04" w:rsidP="00D20A8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这节课我们一起学习了钢筋混凝土楼梯，了解这种楼梯的优点是楼梯间空间轻巧空透，结构占空间少，可以节约平台梁等构件材料。</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63219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32199" w:rsidRDefault="00B24D04" w:rsidP="00D20A80">
            <w:pPr>
              <w:wordWrap w:val="0"/>
              <w:autoSpaceDE w:val="0"/>
              <w:autoSpaceDN w:val="0"/>
              <w:ind w:firstLineChars="200" w:firstLine="422"/>
              <w:rPr>
                <w:rFonts w:hAnsi="宋体"/>
                <w:bCs/>
                <w:szCs w:val="21"/>
              </w:rPr>
            </w:pPr>
            <w:r>
              <w:rPr>
                <w:rFonts w:ascii="Times New Roman" w:hAnsi="Times New Roman" w:hint="eastAsia"/>
                <w:b/>
                <w:color w:val="000000" w:themeColor="text1"/>
              </w:rPr>
              <w:t>简述现浇板式梯段。</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3219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32199" w:rsidRDefault="00B24D0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展示楼梯的细部构造</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一、踏步的踏面</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楼梯踏步面层装修做法与楼层面层装修做法基本相同，但由于楼梯是一幢建筑中的主要交通疏散部件，其对人流的导向</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性要求高，装修用材标准应高于或至少不低于楼地面装修用材标准，使其在建筑中具有明显</w:t>
            </w:r>
            <w:proofErr w:type="gramStart"/>
            <w:r>
              <w:rPr>
                <w:rFonts w:ascii="Times New Roman" w:hAnsi="Times New Roman" w:hint="eastAsia"/>
                <w:bCs/>
                <w:color w:val="000000" w:themeColor="text1"/>
              </w:rPr>
              <w:t>醒</w:t>
            </w:r>
            <w:proofErr w:type="gramEnd"/>
            <w:r>
              <w:rPr>
                <w:rFonts w:ascii="Times New Roman" w:hAnsi="Times New Roman" w:hint="eastAsia"/>
                <w:bCs/>
                <w:color w:val="000000" w:themeColor="text1"/>
              </w:rPr>
              <w:t>目的地位，引导人流。同时，由于楼梯人流量大、使用率高，在考虑踏步面层装修做法时应选择耐磨、美观、不起尘的材料。根据造价和装修标准的不同，常用的有</w:t>
            </w:r>
            <w:proofErr w:type="gramStart"/>
            <w:r>
              <w:rPr>
                <w:rFonts w:ascii="Times New Roman" w:hAnsi="Times New Roman" w:hint="eastAsia"/>
                <w:bCs/>
                <w:color w:val="000000" w:themeColor="text1"/>
              </w:rPr>
              <w:t>水泥豆石面层</w:t>
            </w:r>
            <w:proofErr w:type="gramEnd"/>
            <w:r>
              <w:rPr>
                <w:rFonts w:ascii="Times New Roman" w:hAnsi="Times New Roman" w:hint="eastAsia"/>
                <w:bCs/>
                <w:color w:val="000000" w:themeColor="text1"/>
              </w:rPr>
              <w:t>、普通水磨石面层、彩色水磨石面层、缸砖面层、大理石面层、花岗石面层等，还可在面层上铺设地毯。</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踏步上设置防滑条的目的在于避免行人滑倒，并起到保护踏步阳角的作用。在人流量较大的楼梯中均应设置。常用的防滑条材料有。水泥铁屑、金刚砂、金属条（铸铁、铝条、铜条）、马赛克及带防滑条缸砖等。需要注意的是，防滑条应凸出踏步面</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3 mm</w:t>
            </w:r>
            <w:r>
              <w:rPr>
                <w:rFonts w:ascii="Times New Roman" w:hAnsi="Times New Roman" w:hint="eastAsia"/>
                <w:bCs/>
                <w:color w:val="000000" w:themeColor="text1"/>
              </w:rPr>
              <w:t>，但不能太高，实际工程中常见做得太高，反使行走不便。防滑处理如图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5-19 </w:t>
            </w:r>
            <w:r>
              <w:rPr>
                <w:rFonts w:ascii="Times New Roman" w:hAnsi="Times New Roman" w:hint="eastAsia"/>
                <w:bCs/>
                <w:color w:val="000000" w:themeColor="text1"/>
              </w:rPr>
              <w:t>所示，防滑处理实例如图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2-5-20 </w:t>
            </w:r>
            <w:r>
              <w:rPr>
                <w:rFonts w:ascii="Times New Roman" w:hAnsi="Times New Roman" w:hint="eastAsia"/>
                <w:bCs/>
                <w:color w:val="000000" w:themeColor="text1"/>
              </w:rPr>
              <w:t>所示。</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903220" cy="1958340"/>
                  <wp:effectExtent l="0" t="0" r="7620" b="7620"/>
                  <wp:docPr id="20" name="图片 20" descr="1709863405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863405087"/>
                          <pic:cNvPicPr>
                            <a:picLocks noChangeAspect="1"/>
                          </pic:cNvPicPr>
                        </pic:nvPicPr>
                        <pic:blipFill>
                          <a:blip r:embed="rId23"/>
                          <a:stretch>
                            <a:fillRect/>
                          </a:stretch>
                        </pic:blipFill>
                        <pic:spPr>
                          <a:xfrm>
                            <a:off x="0" y="0"/>
                            <a:ext cx="2903220" cy="195834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02280" cy="2933700"/>
                  <wp:effectExtent l="0" t="0" r="0" b="7620"/>
                  <wp:docPr id="21" name="图片 21" descr="1709863420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863420154"/>
                          <pic:cNvPicPr>
                            <a:picLocks noChangeAspect="1"/>
                          </pic:cNvPicPr>
                        </pic:nvPicPr>
                        <pic:blipFill>
                          <a:blip r:embed="rId24"/>
                          <a:stretch>
                            <a:fillRect/>
                          </a:stretch>
                        </pic:blipFill>
                        <pic:spPr>
                          <a:xfrm>
                            <a:off x="0" y="0"/>
                            <a:ext cx="3002280" cy="2933700"/>
                          </a:xfrm>
                          <a:prstGeom prst="rect">
                            <a:avLst/>
                          </a:prstGeom>
                        </pic:spPr>
                      </pic:pic>
                    </a:graphicData>
                  </a:graphic>
                </wp:inline>
              </w:drawing>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626870"/>
                  <wp:effectExtent l="0" t="0" r="4445" b="3810"/>
                  <wp:docPr id="22" name="图片 22" descr="1709863437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863437314"/>
                          <pic:cNvPicPr>
                            <a:picLocks noChangeAspect="1"/>
                          </pic:cNvPicPr>
                        </pic:nvPicPr>
                        <pic:blipFill>
                          <a:blip r:embed="rId25"/>
                          <a:stretch>
                            <a:fillRect/>
                          </a:stretch>
                        </pic:blipFill>
                        <pic:spPr>
                          <a:xfrm>
                            <a:off x="0" y="0"/>
                            <a:ext cx="3546475" cy="162687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二、栏杆、栏板</w:t>
            </w:r>
            <w:r>
              <w:rPr>
                <w:rFonts w:ascii="Times New Roman" w:hAnsi="Times New Roman" w:hint="eastAsia"/>
                <w:b/>
                <w:color w:val="000000" w:themeColor="text1"/>
              </w:rPr>
              <w:t xml:space="preserve"> </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（一）栏杆</w:t>
            </w:r>
            <w:r>
              <w:rPr>
                <w:rFonts w:ascii="Times New Roman" w:hAnsi="Times New Roman"/>
                <w:b/>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栏杆多采用方钢、圆钢、钢管或扁钢等材料，并可焊接或铆接成各种图案，既起防护作用，又起装饰作用。栏杆实例如图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5-21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栏杆与踏步的连接方式有锚接、焊接和栓接三种。</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锚接是</w:t>
            </w:r>
            <w:proofErr w:type="gramEnd"/>
            <w:r>
              <w:rPr>
                <w:rFonts w:ascii="Times New Roman" w:hAnsi="Times New Roman" w:hint="eastAsia"/>
                <w:bCs/>
                <w:color w:val="000000" w:themeColor="text1"/>
              </w:rPr>
              <w:t>在踏步上预留孔洞，然后将钢条插入孔内，预留</w:t>
            </w:r>
            <w:proofErr w:type="gramStart"/>
            <w:r>
              <w:rPr>
                <w:rFonts w:ascii="Times New Roman" w:hAnsi="Times New Roman" w:hint="eastAsia"/>
                <w:bCs/>
                <w:color w:val="000000" w:themeColor="text1"/>
              </w:rPr>
              <w:t>孔一般</w:t>
            </w:r>
            <w:proofErr w:type="gramEnd"/>
            <w:r>
              <w:rPr>
                <w:rFonts w:ascii="Times New Roman" w:hAnsi="Times New Roman" w:hint="eastAsia"/>
                <w:bCs/>
                <w:color w:val="000000" w:themeColor="text1"/>
              </w:rPr>
              <w:t>为</w:t>
            </w:r>
            <w:r>
              <w:rPr>
                <w:rFonts w:ascii="Times New Roman" w:hAnsi="Times New Roman" w:hint="eastAsia"/>
                <w:bCs/>
                <w:color w:val="000000" w:themeColor="text1"/>
              </w:rPr>
              <w:t xml:space="preserve"> </w:t>
            </w:r>
            <w:r>
              <w:rPr>
                <w:rFonts w:ascii="Times New Roman" w:hAnsi="Times New Roman"/>
                <w:bCs/>
                <w:color w:val="000000" w:themeColor="text1"/>
              </w:rPr>
              <w:t>50 mm</w:t>
            </w:r>
            <w:r>
              <w:rPr>
                <w:rFonts w:ascii="Times New Roman" w:hAnsi="Times New Roman" w:hint="eastAsia"/>
                <w:bCs/>
                <w:color w:val="000000" w:themeColor="text1"/>
              </w:rPr>
              <w:t>×</w:t>
            </w:r>
            <w:r>
              <w:rPr>
                <w:rFonts w:ascii="Times New Roman" w:hAnsi="Times New Roman"/>
                <w:bCs/>
                <w:color w:val="000000" w:themeColor="text1"/>
              </w:rPr>
              <w:t>50 mm</w:t>
            </w:r>
            <w:r>
              <w:rPr>
                <w:rFonts w:ascii="Times New Roman" w:hAnsi="Times New Roman" w:hint="eastAsia"/>
                <w:bCs/>
                <w:color w:val="000000" w:themeColor="text1"/>
              </w:rPr>
              <w:t>，插入洞内至少</w:t>
            </w:r>
            <w:r>
              <w:rPr>
                <w:rFonts w:ascii="Times New Roman" w:hAnsi="Times New Roman" w:hint="eastAsia"/>
                <w:bCs/>
                <w:color w:val="000000" w:themeColor="text1"/>
              </w:rPr>
              <w:t xml:space="preserve"> </w:t>
            </w:r>
            <w:r>
              <w:rPr>
                <w:rFonts w:ascii="Times New Roman" w:hAnsi="Times New Roman"/>
                <w:bCs/>
                <w:color w:val="000000" w:themeColor="text1"/>
              </w:rPr>
              <w:t>80 mm</w:t>
            </w:r>
            <w:r>
              <w:rPr>
                <w:rFonts w:ascii="Times New Roman" w:hAnsi="Times New Roman" w:hint="eastAsia"/>
                <w:bCs/>
                <w:color w:val="000000" w:themeColor="text1"/>
              </w:rPr>
              <w:t>，洞内浇注水泥砂浆或细石混凝土嵌固。焊接则是在浇筑楼梯踏步时，在需要设置栏杆的部位，沿踏面预埋钢板或在</w:t>
            </w:r>
            <w:proofErr w:type="gramStart"/>
            <w:r>
              <w:rPr>
                <w:rFonts w:ascii="Times New Roman" w:hAnsi="Times New Roman" w:hint="eastAsia"/>
                <w:bCs/>
                <w:color w:val="000000" w:themeColor="text1"/>
              </w:rPr>
              <w:t>踏步内埋套管</w:t>
            </w:r>
            <w:proofErr w:type="gramEnd"/>
            <w:r>
              <w:rPr>
                <w:rFonts w:ascii="Times New Roman" w:hAnsi="Times New Roman" w:hint="eastAsia"/>
                <w:bCs/>
                <w:color w:val="000000" w:themeColor="text1"/>
              </w:rPr>
              <w:t>，然</w:t>
            </w:r>
            <w:r>
              <w:rPr>
                <w:rFonts w:ascii="Times New Roman" w:hAnsi="Times New Roman" w:hint="eastAsia"/>
                <w:bCs/>
                <w:color w:val="000000" w:themeColor="text1"/>
              </w:rPr>
              <w:lastRenderedPageBreak/>
              <w:t>后将钢条焊接在预埋钢板或套管上。栓接系指利用螺栓将栏杆固定在踏步上，方式可有多种。栏杆与踏步的连接方式如图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2-5-22 </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3288665"/>
                  <wp:effectExtent l="0" t="0" r="4445" b="3175"/>
                  <wp:docPr id="23" name="图片 23" descr="170986346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863461355"/>
                          <pic:cNvPicPr>
                            <a:picLocks noChangeAspect="1"/>
                          </pic:cNvPicPr>
                        </pic:nvPicPr>
                        <pic:blipFill>
                          <a:blip r:embed="rId26"/>
                          <a:stretch>
                            <a:fillRect/>
                          </a:stretch>
                        </pic:blipFill>
                        <pic:spPr>
                          <a:xfrm>
                            <a:off x="0" y="0"/>
                            <a:ext cx="3546475" cy="3288665"/>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（二）栏板</w:t>
            </w:r>
            <w:r>
              <w:rPr>
                <w:rFonts w:ascii="Times New Roman" w:hAnsi="Times New Roman" w:hint="eastAsia"/>
                <w:b/>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栏板多用钢筋混凝土或加</w:t>
            </w:r>
            <w:proofErr w:type="gramStart"/>
            <w:r>
              <w:rPr>
                <w:rFonts w:ascii="Times New Roman" w:hAnsi="Times New Roman" w:hint="eastAsia"/>
                <w:bCs/>
                <w:color w:val="000000" w:themeColor="text1"/>
              </w:rPr>
              <w:t>筋砖砌体制</w:t>
            </w:r>
            <w:proofErr w:type="gramEnd"/>
            <w:r>
              <w:rPr>
                <w:rFonts w:ascii="Times New Roman" w:hAnsi="Times New Roman" w:hint="eastAsia"/>
                <w:bCs/>
                <w:color w:val="000000" w:themeColor="text1"/>
              </w:rPr>
              <w:t>作，也有用钢丝网水泥板的。钢筋混凝土栏板有预制和现浇两种。栏板实例如图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5-23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（三）混合式</w:t>
            </w:r>
            <w:r>
              <w:rPr>
                <w:rFonts w:ascii="Times New Roman" w:hAnsi="Times New Roman"/>
                <w:b/>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混合式</w:t>
            </w:r>
            <w:proofErr w:type="gramStart"/>
            <w:r>
              <w:rPr>
                <w:rFonts w:ascii="Times New Roman" w:hAnsi="Times New Roman" w:hint="eastAsia"/>
                <w:bCs/>
                <w:color w:val="000000" w:themeColor="text1"/>
              </w:rPr>
              <w:t>是指空花式</w:t>
            </w:r>
            <w:proofErr w:type="gramEnd"/>
            <w:r>
              <w:rPr>
                <w:rFonts w:ascii="Times New Roman" w:hAnsi="Times New Roman" w:hint="eastAsia"/>
                <w:bCs/>
                <w:color w:val="000000" w:themeColor="text1"/>
              </w:rPr>
              <w:t>和栏板式两种栏杆形式的组合，栏杆竖杆作为主要抗侧力构件，栏板则作为防护和美观装饰构件，其栏杆竖杆常采用钢材或不锈钢等材料，其栏板部分常采用轻质美观材料制作，如木板、塑料贴面板、铝板、有机玻璃板和钢化玻璃板等。图</w:t>
            </w:r>
            <w:r>
              <w:rPr>
                <w:rFonts w:ascii="Times New Roman" w:hAnsi="Times New Roman" w:hint="eastAsia"/>
                <w:bCs/>
                <w:color w:val="000000" w:themeColor="text1"/>
              </w:rPr>
              <w:t xml:space="preserve"> </w:t>
            </w:r>
            <w:r>
              <w:rPr>
                <w:rFonts w:ascii="Times New Roman" w:hAnsi="Times New Roman"/>
                <w:bCs/>
                <w:color w:val="000000" w:themeColor="text1"/>
              </w:rPr>
              <w:t xml:space="preserve">2-5-24 </w:t>
            </w:r>
            <w:r>
              <w:rPr>
                <w:rFonts w:ascii="Times New Roman" w:hAnsi="Times New Roman" w:hint="eastAsia"/>
                <w:bCs/>
                <w:color w:val="000000" w:themeColor="text1"/>
              </w:rPr>
              <w:t>所示为混合式栏杆构造。</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125980" cy="2773680"/>
                  <wp:effectExtent l="0" t="0" r="7620" b="0"/>
                  <wp:docPr id="24" name="图片 24" descr="1709863487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863487711"/>
                          <pic:cNvPicPr>
                            <a:picLocks noChangeAspect="1"/>
                          </pic:cNvPicPr>
                        </pic:nvPicPr>
                        <pic:blipFill>
                          <a:blip r:embed="rId27"/>
                          <a:stretch>
                            <a:fillRect/>
                          </a:stretch>
                        </pic:blipFill>
                        <pic:spPr>
                          <a:xfrm>
                            <a:off x="0" y="0"/>
                            <a:ext cx="2125980" cy="2773680"/>
                          </a:xfrm>
                          <a:prstGeom prst="rect">
                            <a:avLst/>
                          </a:prstGeom>
                        </pic:spPr>
                      </pic:pic>
                    </a:graphicData>
                  </a:graphic>
                </wp:inline>
              </w:drawing>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012950"/>
                  <wp:effectExtent l="0" t="0" r="3810" b="13970"/>
                  <wp:docPr id="25" name="图片 25" descr="1709863508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863508428"/>
                          <pic:cNvPicPr>
                            <a:picLocks noChangeAspect="1"/>
                          </pic:cNvPicPr>
                        </pic:nvPicPr>
                        <pic:blipFill>
                          <a:blip r:embed="rId28"/>
                          <a:stretch>
                            <a:fillRect/>
                          </a:stretch>
                        </pic:blipFill>
                        <pic:spPr>
                          <a:xfrm>
                            <a:off x="0" y="0"/>
                            <a:ext cx="3547110" cy="201295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三、扶手</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楼梯扶手按材料分有木扶手、金属扶手、塑料扶手等，以构造分有镂空栏杆扶手、栏板扶手和靠墙扶手等。</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木扶手、塑料</w:t>
            </w:r>
            <w:proofErr w:type="gramStart"/>
            <w:r>
              <w:rPr>
                <w:rFonts w:ascii="Times New Roman" w:hAnsi="Times New Roman" w:hint="eastAsia"/>
                <w:bCs/>
                <w:color w:val="000000" w:themeColor="text1"/>
              </w:rPr>
              <w:t>扶手借木螺丝通过扁铁与</w:t>
            </w:r>
            <w:proofErr w:type="gramEnd"/>
            <w:r>
              <w:rPr>
                <w:rFonts w:ascii="Times New Roman" w:hAnsi="Times New Roman" w:hint="eastAsia"/>
                <w:bCs/>
                <w:color w:val="000000" w:themeColor="text1"/>
              </w:rPr>
              <w:t>镂空栏杆连接；金属扶手则通过焊接或螺钉连接；靠墙扶手则由预埋铁脚的</w:t>
            </w:r>
            <w:proofErr w:type="gramStart"/>
            <w:r>
              <w:rPr>
                <w:rFonts w:ascii="Times New Roman" w:hAnsi="Times New Roman" w:hint="eastAsia"/>
                <w:bCs/>
                <w:color w:val="000000" w:themeColor="text1"/>
              </w:rPr>
              <w:t>扁钢借木螺丝</w:t>
            </w:r>
            <w:proofErr w:type="gramEnd"/>
            <w:r>
              <w:rPr>
                <w:rFonts w:ascii="Times New Roman" w:hAnsi="Times New Roman" w:hint="eastAsia"/>
                <w:bCs/>
                <w:color w:val="000000" w:themeColor="text1"/>
              </w:rPr>
              <w:t>来固定。栏板上的扶手多采用抹水泥砂浆或水磨石粉面的处理方式。栏杆及栏板的扶手构造如图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5-25 </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2423160"/>
                  <wp:effectExtent l="0" t="0" r="3175" b="0"/>
                  <wp:docPr id="26" name="图片 26" descr="170986353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9863532576"/>
                          <pic:cNvPicPr>
                            <a:picLocks noChangeAspect="1"/>
                          </pic:cNvPicPr>
                        </pic:nvPicPr>
                        <pic:blipFill>
                          <a:blip r:embed="rId29"/>
                          <a:stretch>
                            <a:fillRect/>
                          </a:stretch>
                        </pic:blipFill>
                        <pic:spPr>
                          <a:xfrm>
                            <a:off x="0" y="0"/>
                            <a:ext cx="3547745" cy="242316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四、楼梯的基础</w:t>
            </w:r>
            <w:r>
              <w:rPr>
                <w:rFonts w:ascii="Times New Roman" w:hAnsi="Times New Roman" w:hint="eastAsia"/>
                <w:b/>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楼梯的基础简称梯基。</w:t>
            </w:r>
            <w:proofErr w:type="gramStart"/>
            <w:r>
              <w:rPr>
                <w:rFonts w:ascii="Times New Roman" w:hAnsi="Times New Roman" w:hint="eastAsia"/>
                <w:bCs/>
                <w:color w:val="000000" w:themeColor="text1"/>
              </w:rPr>
              <w:t>梯基的</w:t>
            </w:r>
            <w:proofErr w:type="gramEnd"/>
            <w:r>
              <w:rPr>
                <w:rFonts w:ascii="Times New Roman" w:hAnsi="Times New Roman" w:hint="eastAsia"/>
                <w:bCs/>
                <w:color w:val="000000" w:themeColor="text1"/>
              </w:rPr>
              <w:t>做法有两种：一种是楼梯直接设砖、石或混凝土基础；另一种是楼梯支承在钢筋混凝土地基梁上。</w:t>
            </w:r>
            <w:proofErr w:type="gramStart"/>
            <w:r>
              <w:rPr>
                <w:rFonts w:ascii="Times New Roman" w:hAnsi="Times New Roman" w:hint="eastAsia"/>
                <w:bCs/>
                <w:color w:val="000000" w:themeColor="text1"/>
              </w:rPr>
              <w:t>梯基的</w:t>
            </w:r>
            <w:proofErr w:type="gramEnd"/>
            <w:r>
              <w:rPr>
                <w:rFonts w:ascii="Times New Roman" w:hAnsi="Times New Roman" w:hint="eastAsia"/>
                <w:bCs/>
                <w:color w:val="000000" w:themeColor="text1"/>
              </w:rPr>
              <w:t>构造如图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5-26 </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2932430"/>
                  <wp:effectExtent l="0" t="0" r="1270" b="8890"/>
                  <wp:docPr id="27" name="图片 27" descr="1709863557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863557787"/>
                          <pic:cNvPicPr>
                            <a:picLocks noChangeAspect="1"/>
                          </pic:cNvPicPr>
                        </pic:nvPicPr>
                        <pic:blipFill>
                          <a:blip r:embed="rId30"/>
                          <a:stretch>
                            <a:fillRect/>
                          </a:stretch>
                        </pic:blipFill>
                        <pic:spPr>
                          <a:xfrm>
                            <a:off x="0" y="0"/>
                            <a:ext cx="3549650" cy="2932430"/>
                          </a:xfrm>
                          <a:prstGeom prst="rect">
                            <a:avLst/>
                          </a:prstGeom>
                        </pic:spPr>
                      </pic:pic>
                    </a:graphicData>
                  </a:graphic>
                </wp:inline>
              </w:drawing>
            </w:r>
          </w:p>
          <w:p w:rsidR="00632199" w:rsidRDefault="00632199">
            <w:pPr>
              <w:widowControl/>
              <w:jc w:val="left"/>
              <w:rPr>
                <w:rFonts w:ascii="宋体" w:hAnsi="宋体" w:cs="宋体"/>
                <w:color w:val="231F20"/>
                <w:kern w:val="0"/>
                <w:szCs w:val="21"/>
                <w:lang w:bidi="ar"/>
              </w:rPr>
            </w:pPr>
          </w:p>
          <w:p w:rsidR="00632199" w:rsidRDefault="00B24D0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通过教师讲解，了解楼梯的细部构造的基本理论知识。</w:t>
            </w:r>
          </w:p>
        </w:tc>
      </w:tr>
      <w:tr w:rsidR="0063219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32199" w:rsidRDefault="00B24D04" w:rsidP="00D20A8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这节课我们一起学习了楼梯的细部构造，了解木扶手、塑料</w:t>
            </w:r>
            <w:proofErr w:type="gramStart"/>
            <w:r>
              <w:rPr>
                <w:rFonts w:ascii="宋体" w:hAnsi="宋体" w:cs="宋体" w:hint="eastAsia"/>
                <w:b/>
                <w:szCs w:val="21"/>
                <w:lang w:bidi="ar"/>
              </w:rPr>
              <w:t>扶手借木螺丝通过扁铁与</w:t>
            </w:r>
            <w:proofErr w:type="gramEnd"/>
            <w:r>
              <w:rPr>
                <w:rFonts w:ascii="宋体" w:hAnsi="宋体" w:cs="宋体" w:hint="eastAsia"/>
                <w:b/>
                <w:szCs w:val="21"/>
                <w:lang w:bidi="ar"/>
              </w:rPr>
              <w:t>镂空栏杆连接；金属扶手则通过焊接或螺钉连接。</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63219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32199" w:rsidRDefault="00B24D04" w:rsidP="00D20A80">
            <w:pPr>
              <w:wordWrap w:val="0"/>
              <w:autoSpaceDE w:val="0"/>
              <w:autoSpaceDN w:val="0"/>
              <w:ind w:firstLineChars="200" w:firstLine="422"/>
              <w:rPr>
                <w:rFonts w:hAnsi="宋体"/>
                <w:bCs/>
                <w:szCs w:val="21"/>
              </w:rPr>
            </w:pPr>
            <w:r>
              <w:rPr>
                <w:rFonts w:ascii="Times New Roman" w:hAnsi="Times New Roman" w:hint="eastAsia"/>
                <w:b/>
                <w:color w:val="000000" w:themeColor="text1"/>
              </w:rPr>
              <w:t>简述楼梯的基础。</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3219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32199" w:rsidRDefault="00B24D0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展示室外台阶与坡道</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一、台阶与坡道的形式</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台阶由踏步和平台组成。其形式有单面踏步式、三面踏步式等。台阶坡度较楼梯平缓，每级踏步高为</w:t>
            </w:r>
            <w:r>
              <w:rPr>
                <w:rFonts w:ascii="Times New Roman" w:hAnsi="Times New Roman"/>
                <w:bCs/>
                <w:color w:val="000000" w:themeColor="text1"/>
              </w:rPr>
              <w:t>100</w:t>
            </w:r>
            <w:r>
              <w:rPr>
                <w:rFonts w:ascii="Times New Roman" w:hAnsi="Times New Roman" w:hint="eastAsia"/>
                <w:bCs/>
                <w:color w:val="000000" w:themeColor="text1"/>
              </w:rPr>
              <w:t>～</w:t>
            </w:r>
            <w:r>
              <w:rPr>
                <w:rFonts w:ascii="Times New Roman" w:hAnsi="Times New Roman"/>
                <w:bCs/>
                <w:color w:val="000000" w:themeColor="text1"/>
              </w:rPr>
              <w:t>150mm</w:t>
            </w:r>
            <w:r>
              <w:rPr>
                <w:rFonts w:ascii="Times New Roman" w:hAnsi="Times New Roman" w:hint="eastAsia"/>
                <w:bCs/>
                <w:color w:val="000000" w:themeColor="text1"/>
              </w:rPr>
              <w:t>，踏面宽为</w:t>
            </w:r>
            <w:r>
              <w:rPr>
                <w:rFonts w:ascii="Times New Roman" w:hAnsi="Times New Roman"/>
                <w:bCs/>
                <w:color w:val="000000" w:themeColor="text1"/>
              </w:rPr>
              <w:t>300</w:t>
            </w:r>
            <w:r>
              <w:rPr>
                <w:rFonts w:ascii="Times New Roman" w:hAnsi="Times New Roman" w:hint="eastAsia"/>
                <w:bCs/>
                <w:color w:val="000000" w:themeColor="text1"/>
              </w:rPr>
              <w:t>～</w:t>
            </w:r>
            <w:r>
              <w:rPr>
                <w:rFonts w:ascii="Times New Roman" w:hAnsi="Times New Roman"/>
                <w:bCs/>
                <w:color w:val="000000" w:themeColor="text1"/>
              </w:rPr>
              <w:t>400mm</w:t>
            </w:r>
            <w:r>
              <w:rPr>
                <w:rFonts w:ascii="Times New Roman" w:hAnsi="Times New Roman" w:hint="eastAsia"/>
                <w:bCs/>
                <w:color w:val="000000" w:themeColor="text1"/>
              </w:rPr>
              <w:t>。当台阶高度超过</w:t>
            </w:r>
            <w:r>
              <w:rPr>
                <w:rFonts w:ascii="Times New Roman" w:hAnsi="Times New Roman"/>
                <w:bCs/>
                <w:color w:val="000000" w:themeColor="text1"/>
              </w:rPr>
              <w:t>1m</w:t>
            </w:r>
            <w:r>
              <w:rPr>
                <w:rFonts w:ascii="Times New Roman" w:hAnsi="Times New Roman" w:hint="eastAsia"/>
                <w:bCs/>
                <w:color w:val="000000" w:themeColor="text1"/>
              </w:rPr>
              <w:t>时，宜有护栏设施。</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坡道多为单面坡形式，极少有三面坡的，坡道坡度应以有利推车通行为佳，一般为</w:t>
            </w:r>
            <w:r>
              <w:rPr>
                <w:rFonts w:ascii="Times New Roman" w:hAnsi="Times New Roman"/>
                <w:bCs/>
                <w:color w:val="000000" w:themeColor="text1"/>
              </w:rPr>
              <w:t>1/10</w:t>
            </w:r>
            <w:r>
              <w:rPr>
                <w:rFonts w:ascii="Times New Roman" w:hAnsi="Times New Roman" w:hint="eastAsia"/>
                <w:bCs/>
                <w:color w:val="000000" w:themeColor="text1"/>
              </w:rPr>
              <w:t>～</w:t>
            </w:r>
            <w:r>
              <w:rPr>
                <w:rFonts w:ascii="Times New Roman" w:hAnsi="Times New Roman"/>
                <w:bCs/>
                <w:color w:val="000000" w:themeColor="text1"/>
              </w:rPr>
              <w:t>1/8</w:t>
            </w:r>
            <w:r>
              <w:rPr>
                <w:rFonts w:ascii="Times New Roman" w:hAnsi="Times New Roman" w:hint="eastAsia"/>
                <w:bCs/>
                <w:color w:val="000000" w:themeColor="text1"/>
              </w:rPr>
              <w:t>，也有</w:t>
            </w:r>
            <w:r>
              <w:rPr>
                <w:rFonts w:ascii="Times New Roman" w:hAnsi="Times New Roman"/>
                <w:bCs/>
                <w:color w:val="000000" w:themeColor="text1"/>
              </w:rPr>
              <w:t>1/30</w:t>
            </w:r>
            <w:r>
              <w:rPr>
                <w:rFonts w:ascii="Times New Roman" w:hAnsi="Times New Roman" w:hint="eastAsia"/>
                <w:bCs/>
                <w:color w:val="000000" w:themeColor="text1"/>
              </w:rPr>
              <w:t>的。还有些大型公共建筑，为考虑汽车能在大门入口处通行，常采用台阶与坡道相结合的形式。台阶与坡道的形式如图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5-27</w:t>
            </w:r>
            <w:r>
              <w:rPr>
                <w:rFonts w:ascii="Times New Roman" w:hAnsi="Times New Roman" w:hint="eastAsia"/>
                <w:bCs/>
                <w:color w:val="000000" w:themeColor="text1"/>
              </w:rPr>
              <w:t>所示，台阶与坡道的实例图片如图</w:t>
            </w:r>
            <w:r>
              <w:rPr>
                <w:rFonts w:ascii="Times New Roman" w:hAnsi="Times New Roman"/>
                <w:bCs/>
                <w:color w:val="000000" w:themeColor="text1"/>
              </w:rPr>
              <w:t>2-5-28</w:t>
            </w:r>
            <w:r>
              <w:rPr>
                <w:rFonts w:ascii="Times New Roman" w:hAnsi="Times New Roman" w:hint="eastAsia"/>
                <w:bCs/>
                <w:color w:val="000000" w:themeColor="text1"/>
              </w:rPr>
              <w:t>所示。</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5058410"/>
                  <wp:effectExtent l="0" t="0" r="4445" b="1270"/>
                  <wp:docPr id="28" name="图片 28" descr="1709863657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863657248"/>
                          <pic:cNvPicPr>
                            <a:picLocks noChangeAspect="1"/>
                          </pic:cNvPicPr>
                        </pic:nvPicPr>
                        <pic:blipFill>
                          <a:blip r:embed="rId31"/>
                          <a:stretch>
                            <a:fillRect/>
                          </a:stretch>
                        </pic:blipFill>
                        <pic:spPr>
                          <a:xfrm>
                            <a:off x="0" y="0"/>
                            <a:ext cx="3546475" cy="505841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二、台阶构造</w:t>
            </w:r>
            <w:r>
              <w:rPr>
                <w:rFonts w:ascii="Times New Roman" w:hAnsi="Times New Roman" w:hint="eastAsia"/>
                <w:b/>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台阶构造与地坪构造相似，由面层和结构层构成。结构层材料应采用抗冻、抗水性能好且质地坚实的材料，常见的台阶</w:t>
            </w:r>
            <w:r>
              <w:rPr>
                <w:rFonts w:ascii="Times New Roman" w:hAnsi="Times New Roman" w:hint="eastAsia"/>
                <w:bCs/>
                <w:color w:val="000000" w:themeColor="text1"/>
              </w:rPr>
              <w:lastRenderedPageBreak/>
              <w:t>基础有就地砌造、勒脚挑出、桥式三种。台阶踏步有砖砌踏步、混凝土踏步、钢筋混凝土踏步、石踏步四种。台阶构造如图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5-29</w:t>
            </w:r>
            <w:r>
              <w:rPr>
                <w:rFonts w:ascii="Times New Roman" w:hAnsi="Times New Roman" w:hint="eastAsia"/>
                <w:bCs/>
                <w:color w:val="000000" w:themeColor="text1"/>
              </w:rPr>
              <w:t>所示。</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043430" cy="3810000"/>
                  <wp:effectExtent l="0" t="0" r="13970" b="0"/>
                  <wp:docPr id="29" name="图片 29" descr="170986368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863682990"/>
                          <pic:cNvPicPr>
                            <a:picLocks noChangeAspect="1"/>
                          </pic:cNvPicPr>
                        </pic:nvPicPr>
                        <pic:blipFill>
                          <a:blip r:embed="rId32"/>
                          <a:stretch>
                            <a:fillRect/>
                          </a:stretch>
                        </pic:blipFill>
                        <pic:spPr>
                          <a:xfrm>
                            <a:off x="0" y="0"/>
                            <a:ext cx="2043430" cy="381000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三、坡道构造</w:t>
            </w:r>
            <w:r>
              <w:rPr>
                <w:rFonts w:ascii="Times New Roman" w:hAnsi="Times New Roman" w:hint="eastAsia"/>
                <w:bCs/>
                <w:color w:val="000000" w:themeColor="text1"/>
              </w:rPr>
              <w:t xml:space="preserve"> </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坡道材料常见的有混凝土或石块等，面层亦以水泥砂浆居多，对经常处于潮湿、坡度较陡或采用水磨石做面层的，在其表面必须做防滑处理。坡道构造如图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5-30</w:t>
            </w:r>
            <w:r>
              <w:rPr>
                <w:rFonts w:ascii="Times New Roman" w:hAnsi="Times New Roman" w:hint="eastAsia"/>
                <w:bCs/>
                <w:color w:val="000000" w:themeColor="text1"/>
              </w:rPr>
              <w:t>所示。</w:t>
            </w:r>
          </w:p>
          <w:p w:rsidR="00632199" w:rsidRDefault="00B24D04">
            <w:pPr>
              <w:wordWrap w:val="0"/>
              <w:autoSpaceDE w:val="0"/>
              <w:autoSpaceDN w:val="0"/>
              <w:jc w:val="center"/>
            </w:pPr>
            <w:r>
              <w:rPr>
                <w:rFonts w:ascii="Times New Roman" w:hAnsi="Times New Roman" w:hint="eastAsia"/>
                <w:bCs/>
                <w:noProof/>
                <w:color w:val="000000" w:themeColor="text1"/>
              </w:rPr>
              <w:lastRenderedPageBreak/>
              <w:drawing>
                <wp:inline distT="0" distB="0" distL="114300" distR="114300">
                  <wp:extent cx="1978025" cy="3561715"/>
                  <wp:effectExtent l="0" t="0" r="3175" b="19685"/>
                  <wp:docPr id="30" name="图片 30" descr="170986372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863723412"/>
                          <pic:cNvPicPr>
                            <a:picLocks noChangeAspect="1"/>
                          </pic:cNvPicPr>
                        </pic:nvPicPr>
                        <pic:blipFill>
                          <a:blip r:embed="rId33"/>
                          <a:stretch>
                            <a:fillRect/>
                          </a:stretch>
                        </pic:blipFill>
                        <pic:spPr>
                          <a:xfrm>
                            <a:off x="0" y="0"/>
                            <a:ext cx="1978025" cy="3561715"/>
                          </a:xfrm>
                          <a:prstGeom prst="rect">
                            <a:avLst/>
                          </a:prstGeom>
                        </pic:spPr>
                      </pic:pic>
                    </a:graphicData>
                  </a:graphic>
                </wp:inline>
              </w:drawing>
            </w:r>
          </w:p>
          <w:p w:rsidR="00632199" w:rsidRDefault="00B24D0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通过教师讲解，了解室外台阶与坡道的基本理论知识。</w:t>
            </w:r>
          </w:p>
        </w:tc>
      </w:tr>
      <w:tr w:rsidR="0063219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32199" w:rsidRDefault="00B24D04" w:rsidP="00D20A8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这节课我们一起学习了室外台阶与坡道，知道坡道多为单面坡形式，极少有三面坡的，坡道坡度应以有利推车通行为佳，一般为</w:t>
            </w:r>
            <w:r>
              <w:rPr>
                <w:rFonts w:ascii="宋体" w:hAnsi="宋体" w:cs="宋体"/>
                <w:b/>
                <w:szCs w:val="21"/>
                <w:lang w:bidi="ar"/>
              </w:rPr>
              <w:t>1/10</w:t>
            </w:r>
            <w:r>
              <w:rPr>
                <w:rFonts w:ascii="宋体" w:hAnsi="宋体" w:cs="宋体" w:hint="eastAsia"/>
                <w:b/>
                <w:szCs w:val="21"/>
                <w:lang w:bidi="ar"/>
              </w:rPr>
              <w:t>～</w:t>
            </w:r>
            <w:r>
              <w:rPr>
                <w:rFonts w:ascii="宋体" w:hAnsi="宋体" w:cs="宋体"/>
                <w:b/>
                <w:szCs w:val="21"/>
                <w:lang w:bidi="ar"/>
              </w:rPr>
              <w:t>1/8</w:t>
            </w:r>
            <w:r>
              <w:rPr>
                <w:rFonts w:ascii="宋体" w:hAnsi="宋体" w:cs="宋体" w:hint="eastAsia"/>
                <w:b/>
                <w:szCs w:val="21"/>
                <w:lang w:bidi="ar"/>
              </w:rPr>
              <w:t>，也有</w:t>
            </w:r>
            <w:r>
              <w:rPr>
                <w:rFonts w:ascii="宋体" w:hAnsi="宋体" w:cs="宋体"/>
                <w:b/>
                <w:szCs w:val="21"/>
                <w:lang w:bidi="ar"/>
              </w:rPr>
              <w:t>1/30</w:t>
            </w:r>
            <w:r>
              <w:rPr>
                <w:rFonts w:ascii="宋体" w:hAnsi="宋体" w:cs="宋体" w:hint="eastAsia"/>
                <w:b/>
                <w:szCs w:val="21"/>
                <w:lang w:bidi="ar"/>
              </w:rPr>
              <w:t>的。</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63219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32199" w:rsidRDefault="00B24D04" w:rsidP="00D20A80">
            <w:pPr>
              <w:wordWrap w:val="0"/>
              <w:autoSpaceDE w:val="0"/>
              <w:autoSpaceDN w:val="0"/>
              <w:ind w:firstLineChars="200" w:firstLine="422"/>
              <w:rPr>
                <w:rFonts w:hAnsi="宋体"/>
                <w:bCs/>
                <w:szCs w:val="21"/>
              </w:rPr>
            </w:pPr>
            <w:r>
              <w:rPr>
                <w:rFonts w:ascii="Times New Roman" w:hAnsi="Times New Roman" w:hint="eastAsia"/>
                <w:b/>
                <w:color w:val="000000" w:themeColor="text1"/>
              </w:rPr>
              <w:t>简述坡道构造。</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32199">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32199" w:rsidRDefault="00B24D0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32199" w:rsidRDefault="00B24D0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展示楼梯图识读</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任务导入</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任务主题</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楼梯详图的内容由楼梯平面图、楼梯剖面图和楼梯节点详图三部分构成。</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楼梯详图一般包括平面图、剖面图及节点详图（踏步、栏杆或栏板、扶手详图）。</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楼梯详图一般</w:t>
            </w:r>
            <w:proofErr w:type="gramStart"/>
            <w:r>
              <w:rPr>
                <w:rFonts w:ascii="Times New Roman" w:hAnsi="Times New Roman" w:hint="eastAsia"/>
                <w:bCs/>
                <w:color w:val="000000" w:themeColor="text1"/>
              </w:rPr>
              <w:t>分建筑</w:t>
            </w:r>
            <w:proofErr w:type="gramEnd"/>
            <w:r>
              <w:rPr>
                <w:rFonts w:ascii="Times New Roman" w:hAnsi="Times New Roman" w:hint="eastAsia"/>
                <w:bCs/>
                <w:color w:val="000000" w:themeColor="text1"/>
              </w:rPr>
              <w:t>详图与结构详图，并分别绘制，分别编入“建施”和“结施”中。但对一些构造和装修较简单的现浇钢筋混凝土楼梯，其建筑和结构详图可合并绘制，编入“建施”或“结施”均可。建筑详图线型的选用与一般平、剖面图相同。</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配套图集中办公楼楼梯图，从楼梯、卫生间结构详图（二）</w:t>
            </w:r>
            <w:r>
              <w:rPr>
                <w:rFonts w:ascii="Times New Roman" w:hAnsi="Times New Roman" w:hint="eastAsia"/>
                <w:bCs/>
                <w:color w:val="000000" w:themeColor="text1"/>
              </w:rPr>
              <w:lastRenderedPageBreak/>
              <w:t>结</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图，楼梯配筋图结</w:t>
            </w:r>
            <w:r>
              <w:rPr>
                <w:rFonts w:ascii="Times New Roman" w:hAnsi="Times New Roman"/>
                <w:bCs/>
                <w:color w:val="000000" w:themeColor="text1"/>
              </w:rPr>
              <w:t>-08</w:t>
            </w:r>
            <w:r>
              <w:rPr>
                <w:rFonts w:ascii="Times New Roman" w:hAnsi="Times New Roman" w:hint="eastAsia"/>
                <w:bCs/>
                <w:color w:val="000000" w:themeColor="text1"/>
              </w:rPr>
              <w:t>详图中可以看出楼梯梁与板的详细尺寸与配筋。从楼梯平面图中可知，图纸比例为</w:t>
            </w:r>
            <w:r>
              <w:rPr>
                <w:rFonts w:ascii="Times New Roman" w:hAnsi="Times New Roman"/>
                <w:bCs/>
                <w:color w:val="000000" w:themeColor="text1"/>
              </w:rPr>
              <w:t>1:50</w:t>
            </w:r>
            <w:r>
              <w:rPr>
                <w:rFonts w:ascii="Times New Roman" w:hAnsi="Times New Roman" w:hint="eastAsia"/>
                <w:bCs/>
                <w:color w:val="000000" w:themeColor="text1"/>
              </w:rPr>
              <w:t>。楼梯间在建筑中①～③轴线，与⑨～</w:t>
            </w:r>
            <w:r w:rsidRPr="00B24D04">
              <w:rPr>
                <w:rFonts w:ascii="Cambria Math" w:hAnsi="Cambria Math" w:cs="Cambria Math"/>
                <w:bCs/>
                <w:color w:val="000000" w:themeColor="text1"/>
              </w:rPr>
              <w:t>⑪</w:t>
            </w:r>
            <w:r>
              <w:rPr>
                <w:rFonts w:ascii="Times New Roman" w:hAnsi="Times New Roman" w:hint="eastAsia"/>
                <w:bCs/>
                <w:color w:val="000000" w:themeColor="text1"/>
              </w:rPr>
              <w:t>轴线的位置。该楼梯间的开间为</w:t>
            </w:r>
            <w:r>
              <w:rPr>
                <w:rFonts w:ascii="Times New Roman" w:hAnsi="Times New Roman"/>
                <w:bCs/>
                <w:color w:val="000000" w:themeColor="text1"/>
              </w:rPr>
              <w:t>2900mm</w:t>
            </w:r>
            <w:r>
              <w:rPr>
                <w:rFonts w:ascii="Times New Roman" w:hAnsi="Times New Roman" w:hint="eastAsia"/>
                <w:bCs/>
                <w:color w:val="000000" w:themeColor="text1"/>
              </w:rPr>
              <w:t>，进深</w:t>
            </w:r>
            <w:r>
              <w:rPr>
                <w:rFonts w:ascii="Times New Roman" w:hAnsi="Times New Roman"/>
                <w:bCs/>
                <w:color w:val="000000" w:themeColor="text1"/>
              </w:rPr>
              <w:t>7200mm</w:t>
            </w:r>
            <w:r>
              <w:rPr>
                <w:rFonts w:ascii="Times New Roman" w:hAnsi="Times New Roman" w:hint="eastAsia"/>
                <w:bCs/>
                <w:color w:val="000000" w:themeColor="text1"/>
              </w:rPr>
              <w:t>，墙体的厚度为</w:t>
            </w:r>
            <w:r>
              <w:rPr>
                <w:rFonts w:ascii="Times New Roman" w:hAnsi="Times New Roman"/>
                <w:bCs/>
                <w:color w:val="000000" w:themeColor="text1"/>
              </w:rPr>
              <w:t>200mm</w:t>
            </w:r>
            <w:r>
              <w:rPr>
                <w:rFonts w:ascii="Times New Roman" w:hAnsi="Times New Roman" w:hint="eastAsia"/>
                <w:bCs/>
                <w:color w:val="000000" w:themeColor="text1"/>
              </w:rPr>
              <w:t>。一层休息平台下</w:t>
            </w:r>
            <w:r>
              <w:rPr>
                <w:rFonts w:ascii="Times New Roman" w:hAnsi="Times New Roman"/>
                <w:bCs/>
                <w:color w:val="000000" w:themeColor="text1"/>
              </w:rPr>
              <w:t>10</w:t>
            </w:r>
            <w:r>
              <w:rPr>
                <w:rFonts w:ascii="Times New Roman" w:hAnsi="Times New Roman" w:hint="eastAsia"/>
                <w:bCs/>
                <w:color w:val="000000" w:themeColor="text1"/>
              </w:rPr>
              <w:t>踏步到一层平面，休息平台上</w:t>
            </w:r>
            <w:r>
              <w:rPr>
                <w:rFonts w:ascii="Times New Roman" w:hAnsi="Times New Roman"/>
                <w:bCs/>
                <w:color w:val="000000" w:themeColor="text1"/>
              </w:rPr>
              <w:t>11</w:t>
            </w:r>
            <w:r>
              <w:rPr>
                <w:rFonts w:ascii="Times New Roman" w:hAnsi="Times New Roman" w:hint="eastAsia"/>
                <w:bCs/>
                <w:color w:val="000000" w:themeColor="text1"/>
              </w:rPr>
              <w:t>踏步到二层平面。同样，二层休息平台下</w:t>
            </w:r>
            <w:r>
              <w:rPr>
                <w:rFonts w:ascii="Times New Roman" w:hAnsi="Times New Roman"/>
                <w:bCs/>
                <w:color w:val="000000" w:themeColor="text1"/>
              </w:rPr>
              <w:t>10</w:t>
            </w:r>
            <w:r>
              <w:rPr>
                <w:rFonts w:ascii="Times New Roman" w:hAnsi="Times New Roman" w:hint="eastAsia"/>
                <w:bCs/>
                <w:color w:val="000000" w:themeColor="text1"/>
              </w:rPr>
              <w:t>踏步到二层平面，休息平台上</w:t>
            </w:r>
            <w:r>
              <w:rPr>
                <w:rFonts w:ascii="Times New Roman" w:hAnsi="Times New Roman"/>
                <w:bCs/>
                <w:color w:val="000000" w:themeColor="text1"/>
              </w:rPr>
              <w:t>11</w:t>
            </w:r>
            <w:r>
              <w:rPr>
                <w:rFonts w:ascii="Times New Roman" w:hAnsi="Times New Roman" w:hint="eastAsia"/>
                <w:bCs/>
                <w:color w:val="000000" w:themeColor="text1"/>
              </w:rPr>
              <w:t>踏步到三层平面。踏步的宽度为</w:t>
            </w:r>
            <w:r>
              <w:rPr>
                <w:rFonts w:ascii="Times New Roman" w:hAnsi="Times New Roman"/>
                <w:bCs/>
                <w:color w:val="000000" w:themeColor="text1"/>
              </w:rPr>
              <w:t>300mm</w:t>
            </w:r>
            <w:r>
              <w:rPr>
                <w:rFonts w:ascii="Times New Roman" w:hAnsi="Times New Roman" w:hint="eastAsia"/>
                <w:bCs/>
                <w:color w:val="000000" w:themeColor="text1"/>
              </w:rPr>
              <w:t>，高为</w:t>
            </w:r>
            <w:r>
              <w:rPr>
                <w:rFonts w:ascii="Times New Roman" w:hAnsi="Times New Roman"/>
                <w:bCs/>
                <w:color w:val="000000" w:themeColor="text1"/>
              </w:rPr>
              <w:t>100mm</w:t>
            </w:r>
            <w:r>
              <w:rPr>
                <w:rFonts w:ascii="Times New Roman" w:hAnsi="Times New Roman" w:hint="eastAsia"/>
                <w:bCs/>
                <w:color w:val="000000" w:themeColor="text1"/>
              </w:rPr>
              <w:t>。楼梯段一层平台的标高为</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600m</w:t>
            </w:r>
            <w:r>
              <w:rPr>
                <w:rFonts w:ascii="Times New Roman" w:hAnsi="Times New Roman" w:hint="eastAsia"/>
                <w:bCs/>
                <w:color w:val="000000" w:themeColor="text1"/>
              </w:rPr>
              <w:t>，二层休息平台标高为</w:t>
            </w:r>
            <w:r>
              <w:rPr>
                <w:rFonts w:ascii="Times New Roman" w:hAnsi="Times New Roman"/>
                <w:bCs/>
                <w:color w:val="000000" w:themeColor="text1"/>
              </w:rPr>
              <w:t>5.050m</w:t>
            </w:r>
            <w:r>
              <w:rPr>
                <w:rFonts w:ascii="Times New Roman" w:hAnsi="Times New Roman" w:hint="eastAsia"/>
                <w:bCs/>
                <w:color w:val="000000" w:themeColor="text1"/>
              </w:rPr>
              <w:t>。在底层平面图中了解</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剖面图的</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及剖视方向。</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从建</w:t>
            </w:r>
            <w:r>
              <w:rPr>
                <w:rFonts w:ascii="Times New Roman" w:hAnsi="Times New Roman"/>
                <w:bCs/>
                <w:color w:val="000000" w:themeColor="text1"/>
              </w:rPr>
              <w:t>-12</w:t>
            </w:r>
            <w:r>
              <w:rPr>
                <w:rFonts w:ascii="Times New Roman" w:hAnsi="Times New Roman" w:hint="eastAsia"/>
                <w:bCs/>
                <w:color w:val="000000" w:themeColor="text1"/>
              </w:rPr>
              <w:t>图中，可知该楼梯不锈钢扶手详细构造及用料，见</w:t>
            </w:r>
            <w:r>
              <w:rPr>
                <w:rFonts w:ascii="Times New Roman" w:hAnsi="Times New Roman"/>
                <w:bCs/>
                <w:color w:val="000000" w:themeColor="text1"/>
              </w:rPr>
              <w:t>08BJ7-1</w:t>
            </w:r>
            <w:r>
              <w:rPr>
                <w:rFonts w:ascii="Times New Roman" w:hAnsi="Times New Roman" w:hint="eastAsia"/>
                <w:bCs/>
                <w:color w:val="000000" w:themeColor="text1"/>
              </w:rPr>
              <w:t>。楼梯踏步做法，见</w:t>
            </w:r>
            <w:r>
              <w:rPr>
                <w:rFonts w:ascii="Times New Roman" w:hAnsi="Times New Roman"/>
                <w:bCs/>
                <w:color w:val="000000" w:themeColor="text1"/>
              </w:rPr>
              <w:t>D77-</w:t>
            </w:r>
            <w:r>
              <w:rPr>
                <w:rFonts w:ascii="Times New Roman" w:hAnsi="Times New Roman" w:hint="eastAsia"/>
                <w:bCs/>
                <w:color w:val="000000" w:themeColor="text1"/>
              </w:rPr>
              <w:t>楼</w:t>
            </w:r>
            <w:r>
              <w:rPr>
                <w:rFonts w:ascii="Times New Roman" w:hAnsi="Times New Roman"/>
                <w:bCs/>
                <w:color w:val="000000" w:themeColor="text1"/>
              </w:rPr>
              <w:t>16A</w:t>
            </w:r>
            <w:r>
              <w:rPr>
                <w:rFonts w:ascii="Times New Roman" w:hAnsi="Times New Roman" w:hint="eastAsia"/>
                <w:bCs/>
                <w:color w:val="000000" w:themeColor="text1"/>
              </w:rPr>
              <w:t>，参见</w:t>
            </w:r>
            <w:r>
              <w:rPr>
                <w:rFonts w:ascii="Times New Roman" w:hAnsi="Times New Roman"/>
                <w:bCs/>
                <w:color w:val="000000" w:themeColor="text1"/>
              </w:rPr>
              <w:t>08BJ1-1</w:t>
            </w:r>
            <w:r>
              <w:rPr>
                <w:rFonts w:ascii="Times New Roman" w:hAnsi="Times New Roman" w:hint="eastAsia"/>
                <w:bCs/>
                <w:color w:val="000000" w:themeColor="text1"/>
              </w:rPr>
              <w:t>。从建</w:t>
            </w:r>
            <w:r>
              <w:rPr>
                <w:rFonts w:ascii="Times New Roman" w:hAnsi="Times New Roman"/>
                <w:bCs/>
                <w:color w:val="000000" w:themeColor="text1"/>
              </w:rPr>
              <w:t>-12</w:t>
            </w:r>
            <w:r>
              <w:rPr>
                <w:rFonts w:ascii="Times New Roman" w:hAnsi="Times New Roman" w:hint="eastAsia"/>
                <w:bCs/>
                <w:color w:val="000000" w:themeColor="text1"/>
              </w:rPr>
              <w:t>图中，可见楼梯窗口位置。</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【步骤</w:t>
            </w:r>
            <w:r>
              <w:rPr>
                <w:rFonts w:ascii="Times New Roman" w:hAnsi="Times New Roman"/>
                <w:b/>
                <w:color w:val="000000" w:themeColor="text1"/>
              </w:rPr>
              <w:t>1</w:t>
            </w:r>
            <w:r>
              <w:rPr>
                <w:rFonts w:ascii="Times New Roman" w:hAnsi="Times New Roman" w:hint="eastAsia"/>
                <w:b/>
                <w:color w:val="000000" w:themeColor="text1"/>
              </w:rPr>
              <w:t>】识读楼梯平面图。</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楼梯平面图是水平</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切平面位于各层窗台上方的剖面图。一般每一层楼梯都要画</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楼梯平面图。三层以上的房屋，若中间各层的楼梯位置及其梯段数、踏步数和大小都相同时，通常只画出底层、标准层（中间层）和顶层三个平面图就可以了。</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（一）底层楼梯平面图（图</w:t>
            </w:r>
            <w:r>
              <w:rPr>
                <w:rFonts w:ascii="Times New Roman" w:hAnsi="Times New Roman" w:hint="eastAsia"/>
                <w:b/>
                <w:color w:val="000000" w:themeColor="text1"/>
              </w:rPr>
              <w:t>2-5-31</w:t>
            </w:r>
            <w:r>
              <w:rPr>
                <w:rFonts w:ascii="Times New Roman" w:hAnsi="Times New Roman" w:hint="eastAsia"/>
                <w:b/>
                <w:color w:val="000000" w:themeColor="text1"/>
              </w:rPr>
              <w:t>）</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4739640"/>
                  <wp:effectExtent l="0" t="0" r="3810" b="0"/>
                  <wp:docPr id="31" name="图片 31" descr="1709863788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863788755"/>
                          <pic:cNvPicPr>
                            <a:picLocks noChangeAspect="1"/>
                          </pic:cNvPicPr>
                        </pic:nvPicPr>
                        <pic:blipFill>
                          <a:blip r:embed="rId34"/>
                          <a:stretch>
                            <a:fillRect/>
                          </a:stretch>
                        </pic:blipFill>
                        <pic:spPr>
                          <a:xfrm>
                            <a:off x="0" y="0"/>
                            <a:ext cx="3547110" cy="4739640"/>
                          </a:xfrm>
                          <a:prstGeom prst="rect">
                            <a:avLst/>
                          </a:prstGeom>
                        </pic:spPr>
                      </pic:pic>
                    </a:graphicData>
                  </a:graphic>
                </wp:inline>
              </w:drawing>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。是从地面往上走的第一梯段（休息平台</w:t>
            </w:r>
            <w:r>
              <w:rPr>
                <w:rFonts w:ascii="Times New Roman" w:hAnsi="Times New Roman" w:hint="eastAsia"/>
                <w:bCs/>
                <w:color w:val="000000" w:themeColor="text1"/>
              </w:rPr>
              <w:lastRenderedPageBreak/>
              <w:t>下）的任一位置处。各层被剖切到梯段，按“国标”规定，均在平面图中以一根</w:t>
            </w:r>
            <w:r>
              <w:rPr>
                <w:rFonts w:ascii="Times New Roman" w:hAnsi="Times New Roman"/>
                <w:bCs/>
                <w:color w:val="000000" w:themeColor="text1"/>
              </w:rPr>
              <w:t>45°</w:t>
            </w:r>
            <w:r>
              <w:rPr>
                <w:rFonts w:ascii="Times New Roman" w:hAnsi="Times New Roman" w:hint="eastAsia"/>
                <w:bCs/>
                <w:color w:val="000000" w:themeColor="text1"/>
              </w:rPr>
              <w:t>折断线表示。</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）楼梯的走向及踏步的级数。在每一梯段处画有一长箭头，</w:t>
            </w:r>
            <w:proofErr w:type="gramStart"/>
            <w:r>
              <w:rPr>
                <w:rFonts w:ascii="Times New Roman" w:hAnsi="Times New Roman" w:hint="eastAsia"/>
                <w:bCs/>
                <w:color w:val="000000" w:themeColor="text1"/>
              </w:rPr>
              <w:t>并注写“上”</w:t>
            </w:r>
            <w:proofErr w:type="gramEnd"/>
            <w:r>
              <w:rPr>
                <w:rFonts w:ascii="Times New Roman" w:hAnsi="Times New Roman" w:hint="eastAsia"/>
                <w:bCs/>
                <w:color w:val="000000" w:themeColor="text1"/>
              </w:rPr>
              <w:t>或“下”字和层间踏步级数，表明从该层地面往上或往下走多少步级可到达上（或下）一层的楼（地）面。梯段的“上”或“下”是以各层楼地面为基准标注的，向上者称上行，向下者称下行。例如“上</w:t>
            </w:r>
            <w:r>
              <w:rPr>
                <w:rFonts w:ascii="Times New Roman" w:hAnsi="Times New Roman"/>
                <w:bCs/>
                <w:color w:val="000000" w:themeColor="text1"/>
              </w:rPr>
              <w:t>23</w:t>
            </w:r>
            <w:r>
              <w:rPr>
                <w:rFonts w:ascii="Times New Roman" w:hAnsi="Times New Roman" w:hint="eastAsia"/>
                <w:bCs/>
                <w:color w:val="000000" w:themeColor="text1"/>
              </w:rPr>
              <w:t>”，表示从底层地面往上走</w:t>
            </w:r>
            <w:r>
              <w:rPr>
                <w:rFonts w:ascii="Times New Roman" w:hAnsi="Times New Roman"/>
                <w:bCs/>
                <w:color w:val="000000" w:themeColor="text1"/>
              </w:rPr>
              <w:t>23</w:t>
            </w:r>
            <w:r>
              <w:rPr>
                <w:rFonts w:ascii="Times New Roman" w:hAnsi="Times New Roman" w:hint="eastAsia"/>
                <w:bCs/>
                <w:color w:val="000000" w:themeColor="text1"/>
              </w:rPr>
              <w:t>级可到达第二层楼面。</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）轴线编号。注上轴线编号，且和平面图对应。</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）尺寸和标高。楼梯平面图中，</w:t>
            </w:r>
            <w:proofErr w:type="gramStart"/>
            <w:r>
              <w:rPr>
                <w:rFonts w:ascii="Times New Roman" w:hAnsi="Times New Roman" w:hint="eastAsia"/>
                <w:bCs/>
                <w:color w:val="000000" w:themeColor="text1"/>
              </w:rPr>
              <w:t>需注出</w:t>
            </w:r>
            <w:proofErr w:type="gramEnd"/>
            <w:r>
              <w:rPr>
                <w:rFonts w:ascii="Times New Roman" w:hAnsi="Times New Roman" w:hint="eastAsia"/>
                <w:bCs/>
                <w:color w:val="000000" w:themeColor="text1"/>
              </w:rPr>
              <w:t>楼梯间的开间和进深尺寸、楼梯休息平台的宽度、楼地面和平台面的标高，以及各细部的详细尺寸。通常把梯段长度尺寸与踏面数、踏面宽的尺寸合并写在一起。如底层楼梯平面图中的</w:t>
            </w:r>
            <w:r>
              <w:rPr>
                <w:rFonts w:ascii="Times New Roman" w:hAnsi="Times New Roman"/>
                <w:bCs/>
                <w:color w:val="000000" w:themeColor="text1"/>
              </w:rPr>
              <w:t>9</w:t>
            </w:r>
            <w:r>
              <w:rPr>
                <w:rFonts w:ascii="Times New Roman" w:hAnsi="Times New Roman" w:hint="eastAsia"/>
                <w:bCs/>
                <w:color w:val="000000" w:themeColor="text1"/>
              </w:rPr>
              <w:t>×</w:t>
            </w:r>
            <w:r>
              <w:rPr>
                <w:rFonts w:ascii="Times New Roman" w:hAnsi="Times New Roman"/>
                <w:bCs/>
                <w:color w:val="000000" w:themeColor="text1"/>
              </w:rPr>
              <w:t>250=</w:t>
            </w:r>
            <w:r w:rsidR="004C47E4">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2250mm</w:t>
            </w:r>
            <w:r>
              <w:rPr>
                <w:rFonts w:ascii="Times New Roman" w:hAnsi="Times New Roman" w:hint="eastAsia"/>
                <w:bCs/>
                <w:color w:val="000000" w:themeColor="text1"/>
              </w:rPr>
              <w:t>，表示该梯段有</w:t>
            </w:r>
            <w:r>
              <w:rPr>
                <w:rFonts w:ascii="Times New Roman" w:hAnsi="Times New Roman"/>
                <w:bCs/>
                <w:color w:val="000000" w:themeColor="text1"/>
              </w:rPr>
              <w:t>9</w:t>
            </w:r>
            <w:r>
              <w:rPr>
                <w:rFonts w:ascii="Times New Roman" w:hAnsi="Times New Roman" w:hint="eastAsia"/>
                <w:bCs/>
                <w:color w:val="000000" w:themeColor="text1"/>
              </w:rPr>
              <w:t>个踏面，每一踏面宽为</w:t>
            </w:r>
            <w:r>
              <w:rPr>
                <w:rFonts w:ascii="Times New Roman" w:hAnsi="Times New Roman"/>
                <w:bCs/>
                <w:color w:val="000000" w:themeColor="text1"/>
              </w:rPr>
              <w:t>250mm</w:t>
            </w:r>
            <w:r>
              <w:rPr>
                <w:rFonts w:ascii="Times New Roman" w:hAnsi="Times New Roman" w:hint="eastAsia"/>
                <w:bCs/>
                <w:color w:val="000000" w:themeColor="text1"/>
              </w:rPr>
              <w:t>，梯段长为</w:t>
            </w:r>
            <w:r>
              <w:rPr>
                <w:rFonts w:ascii="Times New Roman" w:hAnsi="Times New Roman"/>
                <w:bCs/>
                <w:color w:val="000000" w:themeColor="text1"/>
              </w:rPr>
              <w:t>2250mm</w:t>
            </w:r>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）剖面图</w:t>
            </w:r>
            <w:proofErr w:type="gramStart"/>
            <w:r>
              <w:rPr>
                <w:rFonts w:ascii="Times New Roman" w:hAnsi="Times New Roman" w:hint="eastAsia"/>
                <w:bCs/>
                <w:color w:val="000000" w:themeColor="text1"/>
              </w:rPr>
              <w:t>的剖切位置</w:t>
            </w:r>
            <w:proofErr w:type="gramEnd"/>
            <w:r>
              <w:rPr>
                <w:rFonts w:ascii="Times New Roman" w:hAnsi="Times New Roman" w:hint="eastAsia"/>
                <w:bCs/>
                <w:color w:val="000000" w:themeColor="text1"/>
              </w:rPr>
              <w:t>。只有在底层楼梯平面图上应注明楼梯剖面图的</w:t>
            </w:r>
            <w:proofErr w:type="gramStart"/>
            <w:r>
              <w:rPr>
                <w:rFonts w:ascii="Times New Roman" w:hAnsi="Times New Roman" w:hint="eastAsia"/>
                <w:bCs/>
                <w:color w:val="000000" w:themeColor="text1"/>
              </w:rPr>
              <w:t>剖切位置</w:t>
            </w:r>
            <w:proofErr w:type="gramEnd"/>
            <w:r>
              <w:rPr>
                <w:rFonts w:ascii="Times New Roman" w:hAnsi="Times New Roman" w:hint="eastAsia"/>
                <w:bCs/>
                <w:color w:val="000000" w:themeColor="text1"/>
              </w:rPr>
              <w:t>和投影方向。</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）楼梯间的墙、门窗、构造柱等。</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）详图索引符号。</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（二）标准层平面图（图</w:t>
            </w:r>
            <w:r>
              <w:rPr>
                <w:rFonts w:ascii="Times New Roman" w:hAnsi="Times New Roman" w:hint="eastAsia"/>
                <w:b/>
                <w:color w:val="000000" w:themeColor="text1"/>
              </w:rPr>
              <w:t>2-5-32</w:t>
            </w:r>
            <w:r>
              <w:rPr>
                <w:rFonts w:ascii="Times New Roman" w:hAnsi="Times New Roman" w:hint="eastAsia"/>
                <w:b/>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标准层平面图既画出</w:t>
            </w:r>
            <w:proofErr w:type="gramStart"/>
            <w:r>
              <w:rPr>
                <w:rFonts w:ascii="Times New Roman" w:hAnsi="Times New Roman" w:hint="eastAsia"/>
                <w:bCs/>
                <w:color w:val="000000" w:themeColor="text1"/>
              </w:rPr>
              <w:t>被剖切的</w:t>
            </w:r>
            <w:proofErr w:type="gramEnd"/>
            <w:r>
              <w:rPr>
                <w:rFonts w:ascii="Times New Roman" w:hAnsi="Times New Roman" w:hint="eastAsia"/>
                <w:bCs/>
                <w:color w:val="000000" w:themeColor="text1"/>
              </w:rPr>
              <w:t>往上走的梯段（画有“上”字的长箭头），还画出该层往下走的完整的梯段（画有“下”字的长箭头）、楼梯平台以及平台往下的部分梯段。这部分梯段与</w:t>
            </w:r>
            <w:proofErr w:type="gramStart"/>
            <w:r>
              <w:rPr>
                <w:rFonts w:ascii="Times New Roman" w:hAnsi="Times New Roman" w:hint="eastAsia"/>
                <w:bCs/>
                <w:color w:val="000000" w:themeColor="text1"/>
              </w:rPr>
              <w:t>被剖切的</w:t>
            </w:r>
            <w:proofErr w:type="gramEnd"/>
            <w:r>
              <w:rPr>
                <w:rFonts w:ascii="Times New Roman" w:hAnsi="Times New Roman" w:hint="eastAsia"/>
                <w:bCs/>
                <w:color w:val="000000" w:themeColor="text1"/>
              </w:rPr>
              <w:t>梯段的投影重合，以</w:t>
            </w:r>
            <w:r>
              <w:rPr>
                <w:rFonts w:ascii="Times New Roman" w:hAnsi="Times New Roman"/>
                <w:bCs/>
                <w:color w:val="000000" w:themeColor="text1"/>
              </w:rPr>
              <w:t>45°</w:t>
            </w:r>
            <w:r>
              <w:rPr>
                <w:rFonts w:ascii="Times New Roman" w:hAnsi="Times New Roman" w:hint="eastAsia"/>
                <w:bCs/>
                <w:color w:val="000000" w:themeColor="text1"/>
              </w:rPr>
              <w:t>折断线为分界。其余同底层楼梯平面图。</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4348480"/>
                  <wp:effectExtent l="0" t="0" r="3810" b="10160"/>
                  <wp:docPr id="32" name="图片 32" descr="1709863824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863824572"/>
                          <pic:cNvPicPr>
                            <a:picLocks noChangeAspect="1"/>
                          </pic:cNvPicPr>
                        </pic:nvPicPr>
                        <pic:blipFill>
                          <a:blip r:embed="rId35"/>
                          <a:stretch>
                            <a:fillRect/>
                          </a:stretch>
                        </pic:blipFill>
                        <pic:spPr>
                          <a:xfrm>
                            <a:off x="0" y="0"/>
                            <a:ext cx="3547110" cy="434848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（三）顶层楼梯平面图（图</w:t>
            </w:r>
            <w:r>
              <w:rPr>
                <w:rFonts w:ascii="Times New Roman" w:hAnsi="Times New Roman" w:hint="eastAsia"/>
                <w:b/>
                <w:color w:val="000000" w:themeColor="text1"/>
              </w:rPr>
              <w:t>2-5-33</w:t>
            </w:r>
            <w:r>
              <w:rPr>
                <w:rFonts w:ascii="Times New Roman" w:hAnsi="Times New Roman" w:hint="eastAsia"/>
                <w:b/>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顶层楼梯平面图由于</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切平面在安全栏板之上，</w:t>
            </w:r>
            <w:proofErr w:type="gramStart"/>
            <w:r>
              <w:rPr>
                <w:rFonts w:ascii="Times New Roman" w:hAnsi="Times New Roman" w:hint="eastAsia"/>
                <w:bCs/>
                <w:color w:val="000000" w:themeColor="text1"/>
              </w:rPr>
              <w:t>未剖到楼梯</w:t>
            </w:r>
            <w:proofErr w:type="gramEnd"/>
            <w:r>
              <w:rPr>
                <w:rFonts w:ascii="Times New Roman" w:hAnsi="Times New Roman" w:hint="eastAsia"/>
                <w:bCs/>
                <w:color w:val="000000" w:themeColor="text1"/>
              </w:rPr>
              <w:t>，在图中能看到下一层到顶层之间的两段完整的梯段和楼梯平台，在梯口处只有一个注有“下”字的长箭头。通常，三个楼梯平面图画在同一张图纸内，并互相对齐，这样既便于阅读，又可省略标注一些重复的尺寸。</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各层平面图上所画的每一分格，表示梯段的一级踏面，但因梯段最高一级的踏面与平台面或楼面重合，因此平面图中每一梯段画出的踏面（格）数，总比步级数少一格。如顶层平面图中往下走的第一梯段共有</w:t>
            </w:r>
            <w:r>
              <w:rPr>
                <w:rFonts w:ascii="Times New Roman" w:hAnsi="Times New Roman"/>
                <w:bCs/>
                <w:color w:val="000000" w:themeColor="text1"/>
              </w:rPr>
              <w:t>9</w:t>
            </w:r>
            <w:r>
              <w:rPr>
                <w:rFonts w:ascii="Times New Roman" w:hAnsi="Times New Roman" w:hint="eastAsia"/>
                <w:bCs/>
                <w:color w:val="000000" w:themeColor="text1"/>
              </w:rPr>
              <w:t>级，但在平面图中只画有</w:t>
            </w:r>
            <w:r>
              <w:rPr>
                <w:rFonts w:ascii="Times New Roman" w:hAnsi="Times New Roman"/>
                <w:bCs/>
                <w:color w:val="000000" w:themeColor="text1"/>
              </w:rPr>
              <w:t>8</w:t>
            </w:r>
            <w:r>
              <w:rPr>
                <w:rFonts w:ascii="Times New Roman" w:hAnsi="Times New Roman" w:hint="eastAsia"/>
                <w:bCs/>
                <w:color w:val="000000" w:themeColor="text1"/>
              </w:rPr>
              <w:t>格，梯段长度为</w:t>
            </w:r>
            <w:r>
              <w:rPr>
                <w:rFonts w:ascii="Times New Roman" w:hAnsi="Times New Roman"/>
                <w:bCs/>
                <w:color w:val="000000" w:themeColor="text1"/>
              </w:rPr>
              <w:t>8</w:t>
            </w:r>
            <w:r>
              <w:rPr>
                <w:rFonts w:ascii="Times New Roman" w:hAnsi="Times New Roman" w:hint="eastAsia"/>
                <w:bCs/>
                <w:color w:val="000000" w:themeColor="text1"/>
              </w:rPr>
              <w:t>×</w:t>
            </w:r>
            <w:r>
              <w:rPr>
                <w:rFonts w:ascii="Times New Roman" w:hAnsi="Times New Roman"/>
                <w:bCs/>
                <w:color w:val="000000" w:themeColor="text1"/>
              </w:rPr>
              <w:t>250=2000mm</w:t>
            </w:r>
            <w:r>
              <w:rPr>
                <w:rFonts w:ascii="Times New Roman" w:hAnsi="Times New Roman" w:hint="eastAsia"/>
                <w:bCs/>
                <w:color w:val="000000" w:themeColor="text1"/>
              </w:rPr>
              <w:t>。</w:t>
            </w:r>
          </w:p>
          <w:p w:rsidR="00632199" w:rsidRDefault="00B24D0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750820" cy="4617720"/>
                  <wp:effectExtent l="0" t="0" r="7620" b="0"/>
                  <wp:docPr id="33" name="图片 33" descr="170986385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9863853258"/>
                          <pic:cNvPicPr>
                            <a:picLocks noChangeAspect="1"/>
                          </pic:cNvPicPr>
                        </pic:nvPicPr>
                        <pic:blipFill>
                          <a:blip r:embed="rId36"/>
                          <a:stretch>
                            <a:fillRect/>
                          </a:stretch>
                        </pic:blipFill>
                        <pic:spPr>
                          <a:xfrm>
                            <a:off x="0" y="0"/>
                            <a:ext cx="2750820" cy="461772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【步骤</w:t>
            </w:r>
            <w:r>
              <w:rPr>
                <w:rFonts w:ascii="Times New Roman" w:hAnsi="Times New Roman"/>
                <w:b/>
                <w:color w:val="000000" w:themeColor="text1"/>
              </w:rPr>
              <w:t>2</w:t>
            </w:r>
            <w:r>
              <w:rPr>
                <w:rFonts w:ascii="Times New Roman" w:hAnsi="Times New Roman" w:hint="eastAsia"/>
                <w:b/>
                <w:color w:val="000000" w:themeColor="text1"/>
              </w:rPr>
              <w:t>】识读楼梯剖面图。</w:t>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（一）定义</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假想用一个竖直</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切平面沿梯段的长度方向将楼梯间从上至下剖开，然后往另一梯段方向投影所得的剖面图称为楼梯剖面图。表示楼梯剖面图的</w:t>
            </w:r>
            <w:proofErr w:type="gramStart"/>
            <w:r>
              <w:rPr>
                <w:rFonts w:ascii="Times New Roman" w:hAnsi="Times New Roman" w:hint="eastAsia"/>
                <w:bCs/>
                <w:color w:val="000000" w:themeColor="text1"/>
              </w:rPr>
              <w:t>剖切位置的剖切</w:t>
            </w:r>
            <w:proofErr w:type="gramEnd"/>
            <w:r>
              <w:rPr>
                <w:rFonts w:ascii="Times New Roman" w:hAnsi="Times New Roman" w:hint="eastAsia"/>
                <w:bCs/>
                <w:color w:val="000000" w:themeColor="text1"/>
              </w:rPr>
              <w:t>符号应在底层楼梯平面图中画出。</w:t>
            </w:r>
          </w:p>
          <w:p w:rsidR="00632199" w:rsidRDefault="00B24D04" w:rsidP="00D20A8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（二）内容</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楼梯剖面图能清楚地表明楼梯梯段的结构形式、踏步的踏面宽、踢面高、级数以及楼地面、楼梯平台、墙身、栏杆、栏板等构造做法及其相对位置。</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）图名与比例。楼梯剖面图的图名与楼梯平面图中（底层楼梯平面图）</w:t>
            </w:r>
            <w:proofErr w:type="gramStart"/>
            <w:r>
              <w:rPr>
                <w:rFonts w:ascii="Times New Roman" w:hAnsi="Times New Roman" w:hint="eastAsia"/>
                <w:bCs/>
                <w:color w:val="000000" w:themeColor="text1"/>
              </w:rPr>
              <w:t>的剖切编号</w:t>
            </w:r>
            <w:proofErr w:type="gramEnd"/>
            <w:r>
              <w:rPr>
                <w:rFonts w:ascii="Times New Roman" w:hAnsi="Times New Roman" w:hint="eastAsia"/>
                <w:bCs/>
                <w:color w:val="000000" w:themeColor="text1"/>
              </w:rPr>
              <w:t>相同。</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）轴线编号与进深尺寸。在楼梯剖面图中，应标注楼梯间的轴线编号及进深尺寸。楼梯剖面图的轴线编号及进深尺寸同楼梯平面图。</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）楼梯的结构类型和形式。钢筋混凝土楼梯有现浇和预制装配两种；从楼梯段的受力形式分为板式和梁板式。</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）其他细部构造和做法。建筑物的层数、楼梯梯段及每段楼梯踏步个数和踢面高度；室内地面、各层楼面、休息平台面的位置；楼梯间门窗、窗下墙、过梁、圈梁等位置；楼梯</w:t>
            </w:r>
            <w:r>
              <w:rPr>
                <w:rFonts w:ascii="Times New Roman" w:hAnsi="Times New Roman" w:hint="eastAsia"/>
                <w:bCs/>
                <w:color w:val="000000" w:themeColor="text1"/>
              </w:rPr>
              <w:lastRenderedPageBreak/>
              <w:t>段、休息平台及平台梁之间的相互关系；等等。</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）尺寸及标高。需要标注尺寸的部位有：各梯段和栏杆栏板的高度尺寸，楼梯间外墙上门窗洞口的高度尺寸等。梯段的高度尺寸可用级数与踢面高度的乘积来表示，应注意的是级数与踏面数相差为</w:t>
            </w:r>
            <w:r>
              <w:rPr>
                <w:rFonts w:ascii="Times New Roman" w:hAnsi="Times New Roman"/>
                <w:bCs/>
                <w:color w:val="000000" w:themeColor="text1"/>
              </w:rPr>
              <w:t>1</w:t>
            </w:r>
            <w:r>
              <w:rPr>
                <w:rFonts w:ascii="Times New Roman" w:hAnsi="Times New Roman" w:hint="eastAsia"/>
                <w:bCs/>
                <w:color w:val="000000" w:themeColor="text1"/>
              </w:rPr>
              <w:t>，即踏面数</w:t>
            </w:r>
            <w:r>
              <w:rPr>
                <w:rFonts w:ascii="Times New Roman" w:hAnsi="Times New Roman" w:hint="eastAsia"/>
                <w:bCs/>
                <w:color w:val="000000" w:themeColor="text1"/>
              </w:rPr>
              <w:t>=</w:t>
            </w:r>
            <w:r>
              <w:rPr>
                <w:rFonts w:ascii="Times New Roman" w:hAnsi="Times New Roman" w:hint="eastAsia"/>
                <w:bCs/>
                <w:color w:val="000000" w:themeColor="text1"/>
              </w:rPr>
              <w:t>级数</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）在楼梯剖面图中，需另画详图的部位，应画上索引符号（图</w:t>
            </w:r>
            <w:r>
              <w:rPr>
                <w:rFonts w:ascii="Times New Roman" w:hAnsi="Times New Roman"/>
                <w:bCs/>
                <w:color w:val="000000" w:themeColor="text1"/>
              </w:rPr>
              <w:t>2-5-34</w:t>
            </w:r>
            <w:r>
              <w:rPr>
                <w:rFonts w:ascii="Times New Roman" w:hAnsi="Times New Roman" w:hint="eastAsia"/>
                <w:bCs/>
                <w:color w:val="000000" w:themeColor="text1"/>
              </w:rPr>
              <w:t>）。</w:t>
            </w:r>
          </w:p>
          <w:p w:rsidR="00632199" w:rsidRDefault="00B24D0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65145" cy="3256280"/>
                  <wp:effectExtent l="0" t="0" r="8255" b="20320"/>
                  <wp:docPr id="34" name="图片 34" descr="1709863893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9863893750"/>
                          <pic:cNvPicPr>
                            <a:picLocks noChangeAspect="1"/>
                          </pic:cNvPicPr>
                        </pic:nvPicPr>
                        <pic:blipFill>
                          <a:blip r:embed="rId37"/>
                          <a:stretch>
                            <a:fillRect/>
                          </a:stretch>
                        </pic:blipFill>
                        <pic:spPr>
                          <a:xfrm>
                            <a:off x="0" y="0"/>
                            <a:ext cx="3065145" cy="3256280"/>
                          </a:xfrm>
                          <a:prstGeom prst="rect">
                            <a:avLst/>
                          </a:prstGeom>
                        </pic:spPr>
                      </pic:pic>
                    </a:graphicData>
                  </a:graphic>
                </wp:inline>
              </w:drawing>
            </w:r>
          </w:p>
          <w:p w:rsidR="00632199" w:rsidRDefault="00B24D04" w:rsidP="00D20A8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【步骤</w:t>
            </w:r>
            <w:r>
              <w:rPr>
                <w:rFonts w:ascii="Times New Roman" w:hAnsi="Times New Roman"/>
                <w:b/>
                <w:color w:val="000000" w:themeColor="text1"/>
              </w:rPr>
              <w:t>3</w:t>
            </w:r>
            <w:r>
              <w:rPr>
                <w:rFonts w:ascii="Times New Roman" w:hAnsi="Times New Roman" w:hint="eastAsia"/>
                <w:b/>
                <w:color w:val="000000" w:themeColor="text1"/>
              </w:rPr>
              <w:t>】识读楼梯节点详图。</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在楼梯平面图和剖面图中没有表示清楚的踏步做法、栏杆栏板及扶手做法、梯段端点等做法常用较大的比例另画出详图。</w:t>
            </w:r>
          </w:p>
          <w:p w:rsidR="00632199" w:rsidRDefault="00B24D0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踏步详图主要表明踏步的截面形状、大小、材料以及面层的做法；栏板与扶手详图主要表明栏板及扶手的形式、大小、所用材料及其与踏步的连接等情况。</w:t>
            </w:r>
          </w:p>
          <w:p w:rsidR="00632199" w:rsidRDefault="00B24D04">
            <w:pPr>
              <w:wordWrap w:val="0"/>
              <w:autoSpaceDE w:val="0"/>
              <w:autoSpaceDN w:val="0"/>
              <w:ind w:firstLineChars="200" w:firstLine="420"/>
              <w:rPr>
                <w:rFonts w:ascii="宋体" w:hAnsi="宋体" w:cs="宋体"/>
                <w:color w:val="231F20"/>
                <w:kern w:val="0"/>
                <w:szCs w:val="21"/>
                <w:lang w:bidi="ar"/>
              </w:rPr>
            </w:pPr>
            <w:r>
              <w:rPr>
                <w:rFonts w:ascii="Times New Roman" w:hAnsi="Times New Roman" w:hint="eastAsia"/>
                <w:bCs/>
                <w:color w:val="000000" w:themeColor="text1"/>
              </w:rPr>
              <w:t>在多层建筑中，若中间层楼梯完全相同时，楼梯平面图可只画出底层、中间层、顶层的楼梯平面，在中间层处用折断线符号分开，并在中间层的楼面和楼梯平台</w:t>
            </w:r>
            <w:proofErr w:type="gramStart"/>
            <w:r>
              <w:rPr>
                <w:rFonts w:ascii="Times New Roman" w:hAnsi="Times New Roman" w:hint="eastAsia"/>
                <w:bCs/>
                <w:color w:val="000000" w:themeColor="text1"/>
              </w:rPr>
              <w:t>面上注写适用于</w:t>
            </w:r>
            <w:proofErr w:type="gramEnd"/>
            <w:r>
              <w:rPr>
                <w:rFonts w:ascii="Times New Roman" w:hAnsi="Times New Roman" w:hint="eastAsia"/>
                <w:bCs/>
                <w:color w:val="000000" w:themeColor="text1"/>
              </w:rPr>
              <w:t>其他中间层楼面的标高。若楼梯间的屋面构造做法没有特殊之处，一般不再画出。</w:t>
            </w:r>
          </w:p>
          <w:p w:rsidR="00632199" w:rsidRDefault="00B24D0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通过教师讲解，了解说明文阅读与写作的基本理论知识。</w:t>
            </w:r>
          </w:p>
        </w:tc>
      </w:tr>
      <w:tr w:rsidR="00632199">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32199" w:rsidRDefault="00B24D04" w:rsidP="00D20A8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这节课我们一起学习了楼梯图识读，让学生知道在多层建筑中，若中间层楼梯完全相同时，楼梯平面图可只画出底层、中间层、顶层的楼梯平面，在中间层处用折断线符号分开，并在中间层的楼面和楼梯平台</w:t>
            </w:r>
            <w:proofErr w:type="gramStart"/>
            <w:r>
              <w:rPr>
                <w:rFonts w:ascii="宋体" w:hAnsi="宋体" w:cs="宋体" w:hint="eastAsia"/>
                <w:b/>
                <w:szCs w:val="21"/>
                <w:lang w:bidi="ar"/>
              </w:rPr>
              <w:t>面上注写适用于</w:t>
            </w:r>
            <w:proofErr w:type="gramEnd"/>
            <w:r>
              <w:rPr>
                <w:rFonts w:ascii="宋体" w:hAnsi="宋体" w:cs="宋体" w:hint="eastAsia"/>
                <w:b/>
                <w:szCs w:val="21"/>
                <w:lang w:bidi="ar"/>
              </w:rPr>
              <w:t>其他中间层楼面的标高。</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632199">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32199" w:rsidRDefault="00B24D04" w:rsidP="00D20A80">
            <w:pPr>
              <w:wordWrap w:val="0"/>
              <w:autoSpaceDE w:val="0"/>
              <w:autoSpaceDN w:val="0"/>
              <w:ind w:firstLineChars="200" w:firstLine="422"/>
              <w:rPr>
                <w:rFonts w:hAnsi="宋体"/>
                <w:bCs/>
                <w:szCs w:val="21"/>
              </w:rPr>
            </w:pPr>
            <w:r>
              <w:rPr>
                <w:rFonts w:ascii="Times New Roman" w:hAnsi="Times New Roman" w:hint="eastAsia"/>
                <w:b/>
                <w:color w:val="000000" w:themeColor="text1"/>
              </w:rPr>
              <w:t>简述底层楼梯平面图。</w:t>
            </w:r>
          </w:p>
        </w:tc>
        <w:tc>
          <w:tcPr>
            <w:tcW w:w="1366" w:type="dxa"/>
            <w:tcBorders>
              <w:top w:val="single" w:sz="4" w:space="0" w:color="auto"/>
              <w:left w:val="single" w:sz="4" w:space="0" w:color="auto"/>
              <w:bottom w:val="double" w:sz="4" w:space="0" w:color="auto"/>
              <w:right w:val="single" w:sz="4" w:space="0" w:color="auto"/>
            </w:tcBorders>
            <w:vAlign w:val="center"/>
          </w:tcPr>
          <w:p w:rsidR="00632199" w:rsidRDefault="00B24D0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32199">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32199" w:rsidRDefault="00B24D04">
            <w:pPr>
              <w:wordWrap w:val="0"/>
              <w:autoSpaceDE w:val="0"/>
              <w:autoSpaceDN w:val="0"/>
              <w:spacing w:line="380" w:lineRule="exact"/>
              <w:rPr>
                <w:rFonts w:ascii="Times New Roman" w:hAnsi="Times New Roman"/>
              </w:rPr>
            </w:pPr>
            <w:r>
              <w:rPr>
                <w:rFonts w:ascii="Times New Roman" w:hAnsi="Times New Roman"/>
              </w:rPr>
              <w:t>总认为学生的智力各有差异，成绩参差不齐是理所当然的。对于各个层次的学生采用了各种方法促其进步，成绩好的学生固然可以长期保持对他学习上的支持，对于成绩一般的学生也可以绞尽脑汁促其不断发展。</w:t>
            </w:r>
          </w:p>
        </w:tc>
      </w:tr>
    </w:tbl>
    <w:p w:rsidR="00632199" w:rsidRDefault="00632199"/>
    <w:sectPr w:rsidR="0063219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9BCEE262"/>
    <w:rsid w:val="E5FD20F1"/>
    <w:rsid w:val="EB9BAD13"/>
    <w:rsid w:val="EDBF7181"/>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6110A"/>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0AEB"/>
    <w:rsid w:val="003F1437"/>
    <w:rsid w:val="003F5B78"/>
    <w:rsid w:val="0040216F"/>
    <w:rsid w:val="00402F26"/>
    <w:rsid w:val="00410165"/>
    <w:rsid w:val="004359A6"/>
    <w:rsid w:val="00444506"/>
    <w:rsid w:val="0045341E"/>
    <w:rsid w:val="00481FC2"/>
    <w:rsid w:val="0049606E"/>
    <w:rsid w:val="004A1EE5"/>
    <w:rsid w:val="004B3CF6"/>
    <w:rsid w:val="004C029E"/>
    <w:rsid w:val="004C47E4"/>
    <w:rsid w:val="004C512D"/>
    <w:rsid w:val="004C5AA3"/>
    <w:rsid w:val="004C740C"/>
    <w:rsid w:val="004C7A80"/>
    <w:rsid w:val="004D147E"/>
    <w:rsid w:val="004D23FC"/>
    <w:rsid w:val="004D2C8A"/>
    <w:rsid w:val="004E1C39"/>
    <w:rsid w:val="004F67EA"/>
    <w:rsid w:val="00510FE6"/>
    <w:rsid w:val="00524802"/>
    <w:rsid w:val="00527968"/>
    <w:rsid w:val="00530E72"/>
    <w:rsid w:val="00534EEA"/>
    <w:rsid w:val="0055010C"/>
    <w:rsid w:val="00572303"/>
    <w:rsid w:val="00591658"/>
    <w:rsid w:val="00594AC9"/>
    <w:rsid w:val="005A04FD"/>
    <w:rsid w:val="005B2198"/>
    <w:rsid w:val="005E14DD"/>
    <w:rsid w:val="005F1D11"/>
    <w:rsid w:val="00601D08"/>
    <w:rsid w:val="00603EDE"/>
    <w:rsid w:val="00610D47"/>
    <w:rsid w:val="00630A0C"/>
    <w:rsid w:val="00632199"/>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87D77"/>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30DD"/>
    <w:rsid w:val="00AC774E"/>
    <w:rsid w:val="00AD38C8"/>
    <w:rsid w:val="00AE4AF0"/>
    <w:rsid w:val="00AE5721"/>
    <w:rsid w:val="00AE683A"/>
    <w:rsid w:val="00B16242"/>
    <w:rsid w:val="00B21432"/>
    <w:rsid w:val="00B24D04"/>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20A80"/>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18F296A"/>
    <w:rsid w:val="2F6E73AD"/>
    <w:rsid w:val="3FDF52F0"/>
    <w:rsid w:val="436C72A2"/>
    <w:rsid w:val="44B33A23"/>
    <w:rsid w:val="5795091D"/>
    <w:rsid w:val="5F341ED4"/>
    <w:rsid w:val="690A0478"/>
    <w:rsid w:val="6EFF288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D20A80"/>
    <w:rPr>
      <w:sz w:val="18"/>
      <w:szCs w:val="18"/>
    </w:rPr>
  </w:style>
  <w:style w:type="character" w:customStyle="1" w:styleId="Char4">
    <w:name w:val="批注框文本 Char"/>
    <w:basedOn w:val="a0"/>
    <w:link w:val="ab"/>
    <w:uiPriority w:val="99"/>
    <w:semiHidden/>
    <w:rsid w:val="00D20A80"/>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D20A80"/>
    <w:rPr>
      <w:sz w:val="18"/>
      <w:szCs w:val="18"/>
    </w:rPr>
  </w:style>
  <w:style w:type="character" w:customStyle="1" w:styleId="Char4">
    <w:name w:val="批注框文本 Char"/>
    <w:basedOn w:val="a0"/>
    <w:link w:val="ab"/>
    <w:uiPriority w:val="99"/>
    <w:semiHidden/>
    <w:rsid w:val="00D20A80"/>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TotalTime>
  <Pages>25</Pages>
  <Words>1536</Words>
  <Characters>8757</Characters>
  <Application>Microsoft Office Word</Application>
  <DocSecurity>0</DocSecurity>
  <Lines>72</Lines>
  <Paragraphs>20</Paragraphs>
  <ScaleCrop>false</ScaleCrop>
  <Company/>
  <LinksUpToDate>false</LinksUpToDate>
  <CharactersWithSpaces>10273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10</cp:revision>
  <dcterms:created xsi:type="dcterms:W3CDTF">2021-06-12T02:03:00Z</dcterms:created>
  <dcterms:modified xsi:type="dcterms:W3CDTF">2024-03-29T03:33:00Z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